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B8" w:rsidRPr="002F78B8" w:rsidRDefault="002F78B8" w:rsidP="002F78B8">
      <w:pPr>
        <w:spacing w:before="100" w:beforeAutospacing="1" w:after="300" w:line="240" w:lineRule="auto"/>
        <w:outlineLvl w:val="1"/>
        <w:rPr>
          <w:rFonts w:ascii="Times New Roman" w:eastAsia="Times New Roman" w:hAnsi="Times New Roman" w:cs="Times New Roman"/>
          <w:b/>
          <w:bCs/>
          <w:color w:val="005EA5"/>
          <w:kern w:val="36"/>
          <w:sz w:val="24"/>
          <w:szCs w:val="24"/>
          <w:lang w:eastAsia="ru-RU"/>
        </w:rPr>
      </w:pPr>
      <w:r w:rsidRPr="002F78B8">
        <w:rPr>
          <w:rFonts w:ascii="Times New Roman" w:eastAsia="Times New Roman" w:hAnsi="Times New Roman" w:cs="Times New Roman"/>
          <w:b/>
          <w:bCs/>
          <w:color w:val="005EA5"/>
          <w:kern w:val="36"/>
          <w:sz w:val="24"/>
          <w:szCs w:val="24"/>
          <w:lang w:eastAsia="ru-RU"/>
        </w:rPr>
        <w:t>"Стандарт деятельности центров компетенций в сфере сельскохозяйственной кооперации и поддержки фермеров" (утв. проектным комитетом по национальному проекту "Малый бизнес и поддержка индивидуальной предпринимательской инициативы", протокол от 21.03.2019 N 1)</w:t>
      </w:r>
    </w:p>
    <w:p w:rsidR="002F78B8" w:rsidRPr="002F78B8" w:rsidRDefault="002F78B8" w:rsidP="002F78B8">
      <w:pPr>
        <w:spacing w:before="100" w:beforeAutospacing="1" w:after="180" w:line="240" w:lineRule="auto"/>
        <w:jc w:val="right"/>
        <w:rPr>
          <w:rFonts w:ascii="Times New Roman" w:eastAsia="Times New Roman" w:hAnsi="Times New Roman" w:cs="Times New Roman"/>
          <w:sz w:val="24"/>
          <w:szCs w:val="24"/>
          <w:lang w:eastAsia="ru-RU"/>
        </w:rPr>
      </w:pPr>
      <w:bookmarkStart w:id="0" w:name="100001"/>
      <w:bookmarkEnd w:id="0"/>
      <w:r w:rsidRPr="002F78B8">
        <w:rPr>
          <w:rFonts w:ascii="Times New Roman" w:eastAsia="Times New Roman" w:hAnsi="Times New Roman" w:cs="Times New Roman"/>
          <w:sz w:val="24"/>
          <w:szCs w:val="24"/>
          <w:lang w:eastAsia="ru-RU"/>
        </w:rPr>
        <w:t>Утвержден</w:t>
      </w:r>
    </w:p>
    <w:p w:rsidR="002F78B8" w:rsidRPr="002F78B8" w:rsidRDefault="002F78B8" w:rsidP="002F78B8">
      <w:pPr>
        <w:spacing w:before="100" w:beforeAutospacing="1" w:after="180" w:line="240" w:lineRule="auto"/>
        <w:jc w:val="right"/>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проектным комитетом</w:t>
      </w:r>
    </w:p>
    <w:p w:rsidR="002F78B8" w:rsidRPr="002F78B8" w:rsidRDefault="002F78B8" w:rsidP="002F78B8">
      <w:pPr>
        <w:spacing w:before="100" w:beforeAutospacing="1" w:after="180" w:line="240" w:lineRule="auto"/>
        <w:jc w:val="right"/>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 xml:space="preserve">по национальному </w:t>
      </w:r>
      <w:hyperlink r:id="rId4" w:history="1">
        <w:r w:rsidRPr="002F78B8">
          <w:rPr>
            <w:rFonts w:ascii="Times New Roman" w:eastAsia="Times New Roman" w:hAnsi="Times New Roman" w:cs="Times New Roman"/>
            <w:color w:val="005EA5"/>
            <w:sz w:val="24"/>
            <w:szCs w:val="24"/>
            <w:u w:val="single"/>
            <w:lang w:eastAsia="ru-RU"/>
          </w:rPr>
          <w:t>проекту</w:t>
        </w:r>
      </w:hyperlink>
      <w:r w:rsidRPr="002F78B8">
        <w:rPr>
          <w:rFonts w:ascii="Times New Roman" w:eastAsia="Times New Roman" w:hAnsi="Times New Roman" w:cs="Times New Roman"/>
          <w:sz w:val="24"/>
          <w:szCs w:val="24"/>
          <w:lang w:eastAsia="ru-RU"/>
        </w:rPr>
        <w:t xml:space="preserve"> "Малый</w:t>
      </w:r>
    </w:p>
    <w:p w:rsidR="002F78B8" w:rsidRPr="002F78B8" w:rsidRDefault="002F78B8" w:rsidP="002F78B8">
      <w:pPr>
        <w:spacing w:before="100" w:beforeAutospacing="1" w:after="180" w:line="240" w:lineRule="auto"/>
        <w:jc w:val="right"/>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бизнес и поддержка индивидуальной</w:t>
      </w:r>
    </w:p>
    <w:p w:rsidR="002F78B8" w:rsidRPr="002F78B8" w:rsidRDefault="002F78B8" w:rsidP="002F78B8">
      <w:pPr>
        <w:spacing w:before="100" w:beforeAutospacing="1" w:after="180" w:line="240" w:lineRule="auto"/>
        <w:jc w:val="right"/>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предпринимательской инициативы"</w:t>
      </w:r>
    </w:p>
    <w:p w:rsidR="002F78B8" w:rsidRPr="002F78B8" w:rsidRDefault="002F78B8" w:rsidP="002F78B8">
      <w:pPr>
        <w:spacing w:before="100" w:beforeAutospacing="1" w:after="180" w:line="240" w:lineRule="auto"/>
        <w:jc w:val="right"/>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(протокол от 21 марта 2019 г. N 1)</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1" w:name="100002"/>
      <w:bookmarkEnd w:id="1"/>
      <w:r w:rsidRPr="002F78B8">
        <w:rPr>
          <w:rFonts w:ascii="Times New Roman" w:eastAsia="Times New Roman" w:hAnsi="Times New Roman" w:cs="Times New Roman"/>
          <w:sz w:val="24"/>
          <w:szCs w:val="24"/>
          <w:lang w:eastAsia="ru-RU"/>
        </w:rPr>
        <w:t>СТАНДАРТ</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ДЕЯТЕЛЬНОСТИ ЦЕНТРОВ КОМПЕТЕНЦИЙ В СФЕРЕ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СЕЛЬСКОХОЗЯЙСТВЕННОЙ КООПЕРАЦИИ И ПОДДЕРЖКИ ФЕРМЕРОВ</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2" w:name="100003"/>
      <w:bookmarkEnd w:id="2"/>
      <w:r w:rsidRPr="002F78B8">
        <w:rPr>
          <w:rFonts w:ascii="Times New Roman" w:eastAsia="Times New Roman" w:hAnsi="Times New Roman" w:cs="Times New Roman"/>
          <w:sz w:val="24"/>
          <w:szCs w:val="24"/>
          <w:lang w:eastAsia="ru-RU"/>
        </w:rPr>
        <w:t>1. Общие положения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 w:name="100004"/>
      <w:bookmarkEnd w:id="3"/>
      <w:r w:rsidRPr="002F78B8">
        <w:rPr>
          <w:rFonts w:ascii="Times New Roman" w:eastAsia="Times New Roman" w:hAnsi="Times New Roman" w:cs="Times New Roman"/>
          <w:sz w:val="24"/>
          <w:szCs w:val="24"/>
          <w:lang w:eastAsia="ru-RU"/>
        </w:rPr>
        <w:t>1.1. Настоящий Стандарт разработан Минсельхозом России совместно с акционерным обществом "Федеральная корпорация по развитию малого и среднего предпринимательства".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 w:name="100005"/>
      <w:bookmarkEnd w:id="4"/>
      <w:r w:rsidRPr="002F78B8">
        <w:rPr>
          <w:rFonts w:ascii="Times New Roman" w:eastAsia="Times New Roman" w:hAnsi="Times New Roman" w:cs="Times New Roman"/>
          <w:sz w:val="24"/>
          <w:szCs w:val="24"/>
          <w:lang w:eastAsia="ru-RU"/>
        </w:rPr>
        <w:t xml:space="preserve">1.2. Настоящий Стандарт деятельности центров компетенций в сфере сельскохозяйственной кооперации и поддержки фермеров (далее - Стандарт) разработан в соответствии с федеральным </w:t>
      </w:r>
      <w:hyperlink r:id="rId5" w:anchor="100509" w:history="1">
        <w:r w:rsidRPr="002F78B8">
          <w:rPr>
            <w:rFonts w:ascii="Times New Roman" w:eastAsia="Times New Roman" w:hAnsi="Times New Roman" w:cs="Times New Roman"/>
            <w:color w:val="005EA5"/>
            <w:sz w:val="24"/>
            <w:szCs w:val="24"/>
            <w:u w:val="single"/>
            <w:lang w:eastAsia="ru-RU"/>
          </w:rPr>
          <w:t>проектом</w:t>
        </w:r>
      </w:hyperlink>
      <w:r w:rsidRPr="002F78B8">
        <w:rPr>
          <w:rFonts w:ascii="Times New Roman" w:eastAsia="Times New Roman" w:hAnsi="Times New Roman" w:cs="Times New Roman"/>
          <w:sz w:val="24"/>
          <w:szCs w:val="24"/>
          <w:lang w:eastAsia="ru-RU"/>
        </w:rPr>
        <w:t xml:space="preserve"> "Создание системы поддержки фермеров и развитие сельской кооперации" (далее - федеральный проект) национального проекта "Малое и среднее предпринимательство и поддержка индивидуальной предпринимательской инициативы", </w:t>
      </w:r>
      <w:hyperlink r:id="rId6" w:anchor="100008" w:history="1">
        <w:r w:rsidRPr="002F78B8">
          <w:rPr>
            <w:rFonts w:ascii="Times New Roman" w:eastAsia="Times New Roman" w:hAnsi="Times New Roman" w:cs="Times New Roman"/>
            <w:color w:val="005EA5"/>
            <w:sz w:val="24"/>
            <w:szCs w:val="24"/>
            <w:u w:val="single"/>
            <w:lang w:eastAsia="ru-RU"/>
          </w:rPr>
          <w:t>Правилами</w:t>
        </w:r>
      </w:hyperlink>
      <w:r w:rsidRPr="002F78B8">
        <w:rPr>
          <w:rFonts w:ascii="Times New Roman" w:eastAsia="Times New Roman" w:hAnsi="Times New Roman" w:cs="Times New Roman"/>
          <w:sz w:val="24"/>
          <w:szCs w:val="24"/>
          <w:lang w:eastAsia="ru-RU"/>
        </w:rPr>
        <w:t xml:space="preserve">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(далее - Правила).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 w:name="100006"/>
      <w:bookmarkEnd w:id="5"/>
      <w:r w:rsidRPr="002F78B8">
        <w:rPr>
          <w:rFonts w:ascii="Times New Roman" w:eastAsia="Times New Roman" w:hAnsi="Times New Roman" w:cs="Times New Roman"/>
          <w:sz w:val="24"/>
          <w:szCs w:val="24"/>
          <w:lang w:eastAsia="ru-RU"/>
        </w:rPr>
        <w:t xml:space="preserve">1.3. Стандарт утвержден Проектным комитетом по национальному </w:t>
      </w:r>
      <w:hyperlink r:id="rId7" w:history="1">
        <w:r w:rsidRPr="002F78B8">
          <w:rPr>
            <w:rFonts w:ascii="Times New Roman" w:eastAsia="Times New Roman" w:hAnsi="Times New Roman" w:cs="Times New Roman"/>
            <w:color w:val="005EA5"/>
            <w:sz w:val="24"/>
            <w:szCs w:val="24"/>
            <w:u w:val="single"/>
            <w:lang w:eastAsia="ru-RU"/>
          </w:rPr>
          <w:t>проекту</w:t>
        </w:r>
      </w:hyperlink>
      <w:r w:rsidRPr="002F78B8">
        <w:rPr>
          <w:rFonts w:ascii="Times New Roman" w:eastAsia="Times New Roman" w:hAnsi="Times New Roman" w:cs="Times New Roman"/>
          <w:sz w:val="24"/>
          <w:szCs w:val="24"/>
          <w:lang w:eastAsia="ru-RU"/>
        </w:rPr>
        <w:t xml:space="preserve"> "Малое и среднее предпринимательство и поддержка индивидуальной предпринимательской инициативы" и обязателен для применения всеми центрами компетенций в сфере 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 w:name="100007"/>
      <w:bookmarkEnd w:id="6"/>
      <w:r w:rsidRPr="002F78B8">
        <w:rPr>
          <w:rFonts w:ascii="Times New Roman" w:eastAsia="Times New Roman" w:hAnsi="Times New Roman" w:cs="Times New Roman"/>
          <w:sz w:val="24"/>
          <w:szCs w:val="24"/>
          <w:lang w:eastAsia="ru-RU"/>
        </w:rPr>
        <w:t>1.4. Стандарт включает в себя: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 w:name="100008"/>
      <w:bookmarkEnd w:id="7"/>
      <w:r w:rsidRPr="002F78B8">
        <w:rPr>
          <w:rFonts w:ascii="Times New Roman" w:eastAsia="Times New Roman" w:hAnsi="Times New Roman" w:cs="Times New Roman"/>
          <w:sz w:val="24"/>
          <w:szCs w:val="24"/>
          <w:lang w:eastAsia="ru-RU"/>
        </w:rPr>
        <w:t>требования по определению Центра компетенций в сфере 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 w:name="100009"/>
      <w:bookmarkEnd w:id="8"/>
      <w:r w:rsidRPr="002F78B8">
        <w:rPr>
          <w:rFonts w:ascii="Times New Roman" w:eastAsia="Times New Roman" w:hAnsi="Times New Roman" w:cs="Times New Roman"/>
          <w:sz w:val="24"/>
          <w:szCs w:val="24"/>
          <w:lang w:eastAsia="ru-RU"/>
        </w:rPr>
        <w:t>направления деятельности Центра компетенций в сфере 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 w:name="100010"/>
      <w:bookmarkEnd w:id="9"/>
      <w:r w:rsidRPr="002F78B8">
        <w:rPr>
          <w:rFonts w:ascii="Times New Roman" w:eastAsia="Times New Roman" w:hAnsi="Times New Roman" w:cs="Times New Roman"/>
          <w:sz w:val="24"/>
          <w:szCs w:val="24"/>
          <w:lang w:eastAsia="ru-RU"/>
        </w:rPr>
        <w:lastRenderedPageBreak/>
        <w:t>функции Центра компетенций в сфере 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 w:name="100011"/>
      <w:bookmarkEnd w:id="10"/>
      <w:r w:rsidRPr="002F78B8">
        <w:rPr>
          <w:rFonts w:ascii="Times New Roman" w:eastAsia="Times New Roman" w:hAnsi="Times New Roman" w:cs="Times New Roman"/>
          <w:sz w:val="24"/>
          <w:szCs w:val="24"/>
          <w:lang w:eastAsia="ru-RU"/>
        </w:rPr>
        <w:t>порядок организации деятельности Центра компетенций в сфере 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 w:name="100012"/>
      <w:bookmarkEnd w:id="11"/>
      <w:r w:rsidRPr="002F78B8">
        <w:rPr>
          <w:rFonts w:ascii="Times New Roman" w:eastAsia="Times New Roman" w:hAnsi="Times New Roman" w:cs="Times New Roman"/>
          <w:sz w:val="24"/>
          <w:szCs w:val="24"/>
          <w:lang w:eastAsia="ru-RU"/>
        </w:rPr>
        <w:t>порядок финансирования деятельности Центра компетенций в сфере сельскохозяйственной кооперации и поддержки фермеров, ведения учета и составления отчетности;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 w:name="100013"/>
      <w:bookmarkEnd w:id="12"/>
      <w:r w:rsidRPr="002F78B8">
        <w:rPr>
          <w:rFonts w:ascii="Times New Roman" w:eastAsia="Times New Roman" w:hAnsi="Times New Roman" w:cs="Times New Roman"/>
          <w:sz w:val="24"/>
          <w:szCs w:val="24"/>
          <w:lang w:eastAsia="ru-RU"/>
        </w:rPr>
        <w:t>показатели эффективности деятельности Центра компетенций в сфере 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pict/>
      </w:r>
      <w:r w:rsidRPr="002F78B8">
        <w:rPr>
          <w:rFonts w:ascii="Times New Roman" w:eastAsia="Times New Roman" w:hAnsi="Times New Roman" w:cs="Times New Roman"/>
          <w:sz w:val="24"/>
          <w:szCs w:val="24"/>
          <w:lang w:eastAsia="ru-RU"/>
        </w:rPr>
        <w:pict/>
      </w:r>
      <w:r w:rsidRPr="002F78B8">
        <w:rPr>
          <w:rFonts w:ascii="Times New Roman" w:eastAsia="Times New Roman" w:hAnsi="Times New Roman" w:cs="Times New Roman"/>
          <w:sz w:val="24"/>
          <w:szCs w:val="24"/>
          <w:lang w:eastAsia="ru-RU"/>
        </w:rPr>
        <w:pict/>
      </w:r>
      <w:r w:rsidRPr="002F78B8">
        <w:rPr>
          <w:rFonts w:ascii="Times New Roman" w:eastAsia="Times New Roman" w:hAnsi="Times New Roman" w:cs="Times New Roman"/>
          <w:sz w:val="24"/>
          <w:szCs w:val="24"/>
          <w:lang w:eastAsia="ru-RU"/>
        </w:rPr>
        <w:pict/>
      </w:r>
      <w:bookmarkStart w:id="13" w:name="100014"/>
      <w:bookmarkEnd w:id="13"/>
      <w:r w:rsidRPr="002F78B8">
        <w:rPr>
          <w:rFonts w:ascii="Times New Roman" w:eastAsia="Times New Roman" w:hAnsi="Times New Roman" w:cs="Times New Roman"/>
          <w:sz w:val="24"/>
          <w:szCs w:val="24"/>
          <w:lang w:eastAsia="ru-RU"/>
        </w:rPr>
        <w:t xml:space="preserve">формы отчетности Центра компетенций в сфере сельскохозяйственной кооперации и </w:t>
      </w:r>
      <w:proofErr w:type="gramStart"/>
      <w:r w:rsidRPr="002F78B8">
        <w:rPr>
          <w:rFonts w:ascii="Times New Roman" w:eastAsia="Times New Roman" w:hAnsi="Times New Roman" w:cs="Times New Roman"/>
          <w:sz w:val="24"/>
          <w:szCs w:val="24"/>
          <w:lang w:eastAsia="ru-RU"/>
        </w:rPr>
        <w:t>поддержки фермеров</w:t>
      </w:r>
      <w:proofErr w:type="gramEnd"/>
      <w:r w:rsidRPr="002F78B8">
        <w:rPr>
          <w:rFonts w:ascii="Times New Roman" w:eastAsia="Times New Roman" w:hAnsi="Times New Roman" w:cs="Times New Roman"/>
          <w:sz w:val="24"/>
          <w:szCs w:val="24"/>
          <w:lang w:eastAsia="ru-RU"/>
        </w:rPr>
        <w:t xml:space="preserve"> и периодичность ее предоставления.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 w:name="100015"/>
      <w:bookmarkEnd w:id="14"/>
      <w:r w:rsidRPr="002F78B8">
        <w:rPr>
          <w:rFonts w:ascii="Times New Roman" w:eastAsia="Times New Roman" w:hAnsi="Times New Roman" w:cs="Times New Roman"/>
          <w:sz w:val="24"/>
          <w:szCs w:val="24"/>
          <w:lang w:eastAsia="ru-RU"/>
        </w:rPr>
        <w:t>1.5. Целью разработки Стандарта является установление порядка деятельности и показателей эффективности Центров компетенций в сфере сельскохозяйственной кооперации и поддержки фермеров в субъектах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5" w:name="100016"/>
      <w:bookmarkEnd w:id="15"/>
      <w:r w:rsidRPr="002F78B8">
        <w:rPr>
          <w:rFonts w:ascii="Times New Roman" w:eastAsia="Times New Roman" w:hAnsi="Times New Roman" w:cs="Times New Roman"/>
          <w:sz w:val="24"/>
          <w:szCs w:val="24"/>
          <w:lang w:eastAsia="ru-RU"/>
        </w:rPr>
        <w:t>1.6. Контроль за соблюдением Стандарта осуществляется в порядке, определенном Министерством сельского хозяйства Российской Федерации.</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16" w:name="100017"/>
      <w:bookmarkEnd w:id="16"/>
      <w:r w:rsidRPr="002F78B8">
        <w:rPr>
          <w:rFonts w:ascii="Times New Roman" w:eastAsia="Times New Roman" w:hAnsi="Times New Roman" w:cs="Times New Roman"/>
          <w:sz w:val="24"/>
          <w:szCs w:val="24"/>
          <w:lang w:eastAsia="ru-RU"/>
        </w:rPr>
        <w:t>2. Определение Центра компетенций в сфере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7" w:name="100018"/>
      <w:bookmarkEnd w:id="17"/>
      <w:r w:rsidRPr="002F78B8">
        <w:rPr>
          <w:rFonts w:ascii="Times New Roman" w:eastAsia="Times New Roman" w:hAnsi="Times New Roman" w:cs="Times New Roman"/>
          <w:sz w:val="24"/>
          <w:szCs w:val="24"/>
          <w:lang w:eastAsia="ru-RU"/>
        </w:rPr>
        <w:t>2.1. Центр компетенций в сфере сельскохозяйственной кооперации и поддержки фермеров (далее - Центр компетенций) - юридическое лицо, зарегистрированное на территории Российской Федерации, одним из учредителей (участником и/или членом) которого является субъект Российской Федерации или орган исполнительной власти субъекта Российской Федерации, оказывающее на территории субъекта Российской Федерации информационно-консультационные услуги физическим и юридическим лицам, деятельность которого направлена на обеспечение создания и (или) развития субъектов малого и среднего предпринимательства (далее - МСП) в области сельского хозяйства &lt;1&gt;, в том числе крестьянских (фермерских) хозяйств, сельскохозяйственных кооперативов (далее - СХК), и граждан, ведущих личные подсобные хозяйства (далее - ЛПХ), на сельских территориях &lt;2&gt;.</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8" w:name="100019"/>
      <w:bookmarkEnd w:id="18"/>
      <w:r w:rsidRPr="002F78B8">
        <w:rPr>
          <w:rFonts w:ascii="Times New Roman" w:eastAsia="Times New Roman" w:hAnsi="Times New Roman" w:cs="Times New Roman"/>
          <w:sz w:val="24"/>
          <w:szCs w:val="24"/>
          <w:lang w:eastAsia="ru-RU"/>
        </w:rPr>
        <w:t>--------------------------------</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9" w:name="100020"/>
      <w:bookmarkEnd w:id="19"/>
      <w:r w:rsidRPr="002F78B8">
        <w:rPr>
          <w:rFonts w:ascii="Times New Roman" w:eastAsia="Times New Roman" w:hAnsi="Times New Roman" w:cs="Times New Roman"/>
          <w:sz w:val="24"/>
          <w:szCs w:val="24"/>
          <w:lang w:eastAsia="ru-RU"/>
        </w:rPr>
        <w:t>&lt;1&gt; Далее и везде под субъектами малого и среднего предпринимательства (МСП) понимаются субъекты МСП, осуществляющие деятельность в области сельского хозяйства, зарегистрированные на сельских территориях субъектов Российской Федерации и соответствующие Федеральному закону от 24 июля 2007 г. N 209-ФЗ "О развитии малого и среднего предпринимательства в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0" w:name="100021"/>
      <w:bookmarkEnd w:id="20"/>
      <w:r w:rsidRPr="002F78B8">
        <w:rPr>
          <w:rFonts w:ascii="Times New Roman" w:eastAsia="Times New Roman" w:hAnsi="Times New Roman" w:cs="Times New Roman"/>
          <w:sz w:val="24"/>
          <w:szCs w:val="24"/>
          <w:lang w:eastAsia="ru-RU"/>
        </w:rPr>
        <w:t xml:space="preserve">&lt;2&gt; Сельские территории - территории сельских поселений или межселенных территорий, объединенные в границах муниципального района, а также сельских населенных пунктов и рабочих поселков, входящих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городских поселений и внутригородских </w:t>
      </w:r>
      <w:r w:rsidRPr="002F78B8">
        <w:rPr>
          <w:rFonts w:ascii="Times New Roman" w:eastAsia="Times New Roman" w:hAnsi="Times New Roman" w:cs="Times New Roman"/>
          <w:sz w:val="24"/>
          <w:szCs w:val="24"/>
          <w:lang w:eastAsia="ru-RU"/>
        </w:rPr>
        <w:lastRenderedPageBreak/>
        <w:t>муниципальных образований г. Севастополя, в которых преобладает деятельность, связанная с производством и переработкой сельскохозяйственной продукции.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pict/>
      </w:r>
      <w:r w:rsidRPr="002F78B8">
        <w:rPr>
          <w:rFonts w:ascii="Times New Roman" w:eastAsia="Times New Roman" w:hAnsi="Times New Roman" w:cs="Times New Roman"/>
          <w:sz w:val="24"/>
          <w:szCs w:val="24"/>
          <w:lang w:eastAsia="ru-RU"/>
        </w:rPr>
        <w:pict/>
      </w:r>
      <w:bookmarkStart w:id="21" w:name="100022"/>
      <w:bookmarkEnd w:id="21"/>
      <w:r w:rsidRPr="002F78B8">
        <w:rPr>
          <w:rFonts w:ascii="Times New Roman" w:eastAsia="Times New Roman" w:hAnsi="Times New Roman" w:cs="Times New Roman"/>
          <w:sz w:val="24"/>
          <w:szCs w:val="24"/>
          <w:lang w:eastAsia="ru-RU"/>
        </w:rPr>
        <w:t>Перечень сельских территорий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К понятию сельских территорий не относятся внутригородские муниципальные образования городов федерального значения Москвы и Санкт-Петербурга;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2" w:name="100023"/>
      <w:bookmarkEnd w:id="22"/>
      <w:r w:rsidRPr="002F78B8">
        <w:rPr>
          <w:rFonts w:ascii="Times New Roman" w:eastAsia="Times New Roman" w:hAnsi="Times New Roman" w:cs="Times New Roman"/>
          <w:sz w:val="24"/>
          <w:szCs w:val="24"/>
          <w:lang w:eastAsia="ru-RU"/>
        </w:rPr>
        <w:t>Субъекты МСП, осуществляющие деятельность в области сельского хозяйства в субъектах Российской Федерации, относящихся к районам Крайнего Севера и приравненных к ним местностям, в субъектах Дальневосточного федерального округа, могут быть зарегистрированы на территории городов с численностью населения не более 100 тыс. человек и поселках городского типа с численностью населения не более 5 тыс. человек.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3" w:name="100024"/>
      <w:bookmarkEnd w:id="23"/>
      <w:r w:rsidRPr="002F78B8">
        <w:rPr>
          <w:rFonts w:ascii="Times New Roman" w:eastAsia="Times New Roman" w:hAnsi="Times New Roman" w:cs="Times New Roman"/>
          <w:sz w:val="24"/>
          <w:szCs w:val="24"/>
          <w:lang w:eastAsia="ru-RU"/>
        </w:rPr>
        <w:t xml:space="preserve">2.2. Центром компетенций может быть структурное подразделение юридического лица, соответствующего условиям </w:t>
      </w:r>
      <w:hyperlink r:id="rId8" w:anchor="100018" w:history="1">
        <w:r w:rsidRPr="002F78B8">
          <w:rPr>
            <w:rFonts w:ascii="Times New Roman" w:eastAsia="Times New Roman" w:hAnsi="Times New Roman" w:cs="Times New Roman"/>
            <w:color w:val="005EA5"/>
            <w:sz w:val="24"/>
            <w:szCs w:val="24"/>
            <w:u w:val="single"/>
            <w:lang w:eastAsia="ru-RU"/>
          </w:rPr>
          <w:t>пункта 2.1</w:t>
        </w:r>
      </w:hyperlink>
      <w:r w:rsidRPr="002F78B8">
        <w:rPr>
          <w:rFonts w:ascii="Times New Roman" w:eastAsia="Times New Roman" w:hAnsi="Times New Roman" w:cs="Times New Roman"/>
          <w:sz w:val="24"/>
          <w:szCs w:val="24"/>
          <w:lang w:eastAsia="ru-RU"/>
        </w:rPr>
        <w:t xml:space="preserve"> настоящего Стандарта.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4" w:name="100025"/>
      <w:bookmarkEnd w:id="24"/>
      <w:r w:rsidRPr="002F78B8">
        <w:rPr>
          <w:rFonts w:ascii="Times New Roman" w:eastAsia="Times New Roman" w:hAnsi="Times New Roman" w:cs="Times New Roman"/>
          <w:sz w:val="24"/>
          <w:szCs w:val="24"/>
          <w:lang w:eastAsia="ru-RU"/>
        </w:rPr>
        <w:t>2.3. Центр компетенций определяется нормативным правовым актом высшего исполнительного органа государственной власти субъекта Российской Федерации или органа, уполномоченного высшим исполнительным органом государственной власти субъекта Российской Федерации (далее - уполномоченный орган).</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5" w:name="100026"/>
      <w:bookmarkEnd w:id="25"/>
      <w:r w:rsidRPr="002F78B8">
        <w:rPr>
          <w:rFonts w:ascii="Times New Roman" w:eastAsia="Times New Roman" w:hAnsi="Times New Roman" w:cs="Times New Roman"/>
          <w:sz w:val="24"/>
          <w:szCs w:val="24"/>
          <w:lang w:eastAsia="ru-RU"/>
        </w:rPr>
        <w:t>2.4. Претендент на осуществление функций Центра компетенций не должен находиться в стадии ликвидации юридического лица, в отношении него не должно быть возбуждено производство по делу о несостоятельности (банкротстве).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26" w:name="100027"/>
      <w:bookmarkEnd w:id="26"/>
      <w:r w:rsidRPr="002F78B8">
        <w:rPr>
          <w:rFonts w:ascii="Times New Roman" w:eastAsia="Times New Roman" w:hAnsi="Times New Roman" w:cs="Times New Roman"/>
          <w:sz w:val="24"/>
          <w:szCs w:val="24"/>
          <w:lang w:eastAsia="ru-RU"/>
        </w:rPr>
        <w:t>3. Направления деятельности Центра компетенций в сфере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7" w:name="100028"/>
      <w:bookmarkEnd w:id="27"/>
      <w:r w:rsidRPr="002F78B8">
        <w:rPr>
          <w:rFonts w:ascii="Times New Roman" w:eastAsia="Times New Roman" w:hAnsi="Times New Roman" w:cs="Times New Roman"/>
          <w:sz w:val="24"/>
          <w:szCs w:val="24"/>
          <w:lang w:eastAsia="ru-RU"/>
        </w:rPr>
        <w:t>3.1. Центр компетенций осуществляет свою деятельность на основании положения о центре компетенций в сфере сельскохозяйственной кооперации и поддержки фермеров, соответствующего настоящему Стандарту и согласованного уполномоченным органом и (или) Устава.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8" w:name="100029"/>
      <w:bookmarkEnd w:id="28"/>
      <w:r w:rsidRPr="002F78B8">
        <w:rPr>
          <w:rFonts w:ascii="Times New Roman" w:eastAsia="Times New Roman" w:hAnsi="Times New Roman" w:cs="Times New Roman"/>
          <w:sz w:val="24"/>
          <w:szCs w:val="24"/>
          <w:lang w:eastAsia="ru-RU"/>
        </w:rPr>
        <w:t>3.2. Основными целями деятельности Центра компетенций являются: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29" w:name="100030"/>
      <w:bookmarkEnd w:id="29"/>
      <w:r w:rsidRPr="002F78B8">
        <w:rPr>
          <w:rFonts w:ascii="Times New Roman" w:eastAsia="Times New Roman" w:hAnsi="Times New Roman" w:cs="Times New Roman"/>
          <w:sz w:val="24"/>
          <w:szCs w:val="24"/>
          <w:lang w:eastAsia="ru-RU"/>
        </w:rPr>
        <w:t>участие в разработке и реализации государственных программ субъекта Российской Федерации, направленных на развитие АПК, государственных программ субъекта Российской Федерации, направленных на развитие и поддержку малого и среднего предпринимательства в АПК, сельскохозяйственной кооперации на территории субъекта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pict/>
      </w:r>
      <w:r w:rsidRPr="002F78B8">
        <w:rPr>
          <w:rFonts w:ascii="Times New Roman" w:eastAsia="Times New Roman" w:hAnsi="Times New Roman" w:cs="Times New Roman"/>
          <w:sz w:val="24"/>
          <w:szCs w:val="24"/>
          <w:lang w:eastAsia="ru-RU"/>
        </w:rPr>
        <w:pict/>
      </w:r>
      <w:bookmarkStart w:id="30" w:name="100031"/>
      <w:bookmarkEnd w:id="30"/>
      <w:r w:rsidRPr="002F78B8">
        <w:rPr>
          <w:rFonts w:ascii="Times New Roman" w:eastAsia="Times New Roman" w:hAnsi="Times New Roman" w:cs="Times New Roman"/>
          <w:sz w:val="24"/>
          <w:szCs w:val="24"/>
          <w:lang w:eastAsia="ru-RU"/>
        </w:rPr>
        <w:t>содействие созданию на территории субъекта Российской Федерации субъектов МСП, СХК;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1" w:name="100032"/>
      <w:bookmarkEnd w:id="31"/>
      <w:r w:rsidRPr="002F78B8">
        <w:rPr>
          <w:rFonts w:ascii="Times New Roman" w:eastAsia="Times New Roman" w:hAnsi="Times New Roman" w:cs="Times New Roman"/>
          <w:sz w:val="24"/>
          <w:szCs w:val="24"/>
          <w:lang w:eastAsia="ru-RU"/>
        </w:rPr>
        <w:t>предоставление услуг для повышения эффективности деятельности субъектов МСП;</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2" w:name="100033"/>
      <w:bookmarkEnd w:id="32"/>
      <w:r w:rsidRPr="002F78B8">
        <w:rPr>
          <w:rFonts w:ascii="Times New Roman" w:eastAsia="Times New Roman" w:hAnsi="Times New Roman" w:cs="Times New Roman"/>
          <w:sz w:val="24"/>
          <w:szCs w:val="24"/>
          <w:lang w:eastAsia="ru-RU"/>
        </w:rPr>
        <w:lastRenderedPageBreak/>
        <w:t>организация систематической работы по повышению информированности граждан, ведущих ЛПХ, субъектов МСП о преимуществах объединения в СХК, консультированию населения по вопросам создания и развития предпринимательской деятельности в области сельского хозяйства, в том числе проведение разъяснительных мероприятий, внедрение типовой документации;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3" w:name="100034"/>
      <w:bookmarkEnd w:id="33"/>
      <w:r w:rsidRPr="002F78B8">
        <w:rPr>
          <w:rFonts w:ascii="Times New Roman" w:eastAsia="Times New Roman" w:hAnsi="Times New Roman" w:cs="Times New Roman"/>
          <w:sz w:val="24"/>
          <w:szCs w:val="24"/>
          <w:lang w:eastAsia="ru-RU"/>
        </w:rPr>
        <w:t>оказание информационных, консультационных, методических услуг субъектам МСП, СХК и ЛПХ;</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4" w:name="100035"/>
      <w:bookmarkEnd w:id="34"/>
      <w:r w:rsidRPr="002F78B8">
        <w:rPr>
          <w:rFonts w:ascii="Times New Roman" w:eastAsia="Times New Roman" w:hAnsi="Times New Roman" w:cs="Times New Roman"/>
          <w:sz w:val="24"/>
          <w:szCs w:val="24"/>
          <w:lang w:eastAsia="ru-RU"/>
        </w:rPr>
        <w:t>организация сопровождения деятельности микро-, малых и средних сельскохозяйственных товаропроизводителей (ветеринарное, зоотехническое, агрономическое, технологическое, бухгалтерское, юридическое, маркетинговое обслуживание и др.);</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5" w:name="100036"/>
      <w:bookmarkEnd w:id="35"/>
      <w:r w:rsidRPr="002F78B8">
        <w:rPr>
          <w:rFonts w:ascii="Times New Roman" w:eastAsia="Times New Roman" w:hAnsi="Times New Roman" w:cs="Times New Roman"/>
          <w:sz w:val="24"/>
          <w:szCs w:val="24"/>
          <w:lang w:eastAsia="ru-RU"/>
        </w:rPr>
        <w:t>анализ и мониторинг деятельности субъектов МСП и СХК, зарегистрированных в субъекте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6" w:name="100037"/>
      <w:bookmarkEnd w:id="36"/>
      <w:r w:rsidRPr="002F78B8">
        <w:rPr>
          <w:rFonts w:ascii="Times New Roman" w:eastAsia="Times New Roman" w:hAnsi="Times New Roman" w:cs="Times New Roman"/>
          <w:sz w:val="24"/>
          <w:szCs w:val="24"/>
          <w:lang w:eastAsia="ru-RU"/>
        </w:rPr>
        <w:t>3.3. Центр компетенций разрабатывает программу деятельности, рассчитанную не менее чем на 5 лет, и размещает ее на официальных сайтах Центра компетенций и органа управления АПК субъекта Российской Федерации в сети Интернет.</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7" w:name="100038"/>
      <w:bookmarkEnd w:id="37"/>
      <w:r w:rsidRPr="002F78B8">
        <w:rPr>
          <w:rFonts w:ascii="Times New Roman" w:eastAsia="Times New Roman" w:hAnsi="Times New Roman" w:cs="Times New Roman"/>
          <w:sz w:val="24"/>
          <w:szCs w:val="24"/>
          <w:lang w:eastAsia="ru-RU"/>
        </w:rPr>
        <w:t xml:space="preserve">3.4. Программа деятельности Центра компетенций должна соответствовать целям и задачам Федерального </w:t>
      </w:r>
      <w:hyperlink r:id="rId9" w:anchor="100495" w:history="1">
        <w:r w:rsidRPr="002F78B8">
          <w:rPr>
            <w:rFonts w:ascii="Times New Roman" w:eastAsia="Times New Roman" w:hAnsi="Times New Roman" w:cs="Times New Roman"/>
            <w:color w:val="005EA5"/>
            <w:sz w:val="24"/>
            <w:szCs w:val="24"/>
            <w:u w:val="single"/>
            <w:lang w:eastAsia="ru-RU"/>
          </w:rPr>
          <w:t>проекта</w:t>
        </w:r>
      </w:hyperlink>
      <w:r w:rsidRPr="002F78B8">
        <w:rPr>
          <w:rFonts w:ascii="Times New Roman" w:eastAsia="Times New Roman" w:hAnsi="Times New Roman" w:cs="Times New Roman"/>
          <w:sz w:val="24"/>
          <w:szCs w:val="24"/>
          <w:lang w:eastAsia="ru-RU"/>
        </w:rPr>
        <w:t>, государственных программ субъекта Российской Федерации, направленных на развитие АПК, государственных программ субъекта Российской Федерации, направленных на развитие и поддержку малого и среднего предпринимательства в АПК, сельскохозяйственной кооперации на территории субъекта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8" w:name="100039"/>
      <w:bookmarkEnd w:id="38"/>
      <w:r w:rsidRPr="002F78B8">
        <w:rPr>
          <w:rFonts w:ascii="Times New Roman" w:eastAsia="Times New Roman" w:hAnsi="Times New Roman" w:cs="Times New Roman"/>
          <w:sz w:val="24"/>
          <w:szCs w:val="24"/>
          <w:lang w:eastAsia="ru-RU"/>
        </w:rPr>
        <w:t>3.5. Программа деятельности Центра компетенций должна быть согласована уполномоченным органом субъекта Российской Федерации и Минсельхозом России.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39" w:name="100040"/>
      <w:bookmarkEnd w:id="39"/>
      <w:r w:rsidRPr="002F78B8">
        <w:rPr>
          <w:rFonts w:ascii="Times New Roman" w:eastAsia="Times New Roman" w:hAnsi="Times New Roman" w:cs="Times New Roman"/>
          <w:sz w:val="24"/>
          <w:szCs w:val="24"/>
          <w:lang w:eastAsia="ru-RU"/>
        </w:rPr>
        <w:t>3.6. Программа деятельности Центра компетенций включает в себя: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0" w:name="100041"/>
      <w:bookmarkEnd w:id="40"/>
      <w:r w:rsidRPr="002F78B8">
        <w:rPr>
          <w:rFonts w:ascii="Times New Roman" w:eastAsia="Times New Roman" w:hAnsi="Times New Roman" w:cs="Times New Roman"/>
          <w:sz w:val="24"/>
          <w:szCs w:val="24"/>
          <w:lang w:eastAsia="ru-RU"/>
        </w:rPr>
        <w:t>цели и задачи Центра компетенций, соответствующие настоящему Стандарту;</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1" w:name="100042"/>
      <w:bookmarkEnd w:id="41"/>
      <w:r w:rsidRPr="002F78B8">
        <w:rPr>
          <w:rFonts w:ascii="Times New Roman" w:eastAsia="Times New Roman" w:hAnsi="Times New Roman" w:cs="Times New Roman"/>
          <w:sz w:val="24"/>
          <w:szCs w:val="24"/>
          <w:lang w:eastAsia="ru-RU"/>
        </w:rPr>
        <w:t xml:space="preserve">перечень мероприятий для достижения целей, установленных Федеральным </w:t>
      </w:r>
      <w:hyperlink r:id="rId10" w:anchor="100495" w:history="1">
        <w:r w:rsidRPr="002F78B8">
          <w:rPr>
            <w:rFonts w:ascii="Times New Roman" w:eastAsia="Times New Roman" w:hAnsi="Times New Roman" w:cs="Times New Roman"/>
            <w:color w:val="005EA5"/>
            <w:sz w:val="24"/>
            <w:szCs w:val="24"/>
            <w:u w:val="single"/>
            <w:lang w:eastAsia="ru-RU"/>
          </w:rPr>
          <w:t>проектом</w:t>
        </w:r>
      </w:hyperlink>
      <w:r w:rsidRPr="002F78B8">
        <w:rPr>
          <w:rFonts w:ascii="Times New Roman" w:eastAsia="Times New Roman" w:hAnsi="Times New Roman" w:cs="Times New Roman"/>
          <w:sz w:val="24"/>
          <w:szCs w:val="24"/>
          <w:lang w:eastAsia="ru-RU"/>
        </w:rPr>
        <w:t>, государственными программами субъекта Российской Федерации, направленными на развитие АПК, государственными программами субъекта Российской Федерации, направленными на развитие и поддержку малого и среднего предпринимательства в АПК, сельскохозяйственной кооперации на территории субъекта Российской Федерации, включая мероприятия по:</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pict/>
      </w:r>
      <w:r w:rsidRPr="002F78B8">
        <w:rPr>
          <w:rFonts w:ascii="Times New Roman" w:eastAsia="Times New Roman" w:hAnsi="Times New Roman" w:cs="Times New Roman"/>
          <w:sz w:val="24"/>
          <w:szCs w:val="24"/>
          <w:lang w:eastAsia="ru-RU"/>
        </w:rPr>
        <w:pict/>
      </w:r>
      <w:bookmarkStart w:id="42" w:name="100043"/>
      <w:bookmarkEnd w:id="42"/>
      <w:r w:rsidRPr="002F78B8">
        <w:rPr>
          <w:rFonts w:ascii="Times New Roman" w:eastAsia="Times New Roman" w:hAnsi="Times New Roman" w:cs="Times New Roman"/>
          <w:sz w:val="24"/>
          <w:szCs w:val="24"/>
          <w:lang w:eastAsia="ru-RU"/>
        </w:rPr>
        <w:t>осуществлению регулярного анализа ситуации развития АПК субъекта Российской Федерации в части компетенции;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3" w:name="100044"/>
      <w:bookmarkEnd w:id="43"/>
      <w:r w:rsidRPr="002F78B8">
        <w:rPr>
          <w:rFonts w:ascii="Times New Roman" w:eastAsia="Times New Roman" w:hAnsi="Times New Roman" w:cs="Times New Roman"/>
          <w:sz w:val="24"/>
          <w:szCs w:val="24"/>
          <w:lang w:eastAsia="ru-RU"/>
        </w:rPr>
        <w:t>определению и мониторингу доли субъектов МСП и СХК в общем объеме производства сельскохозяйственной продукции в субъекте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4" w:name="100045"/>
      <w:bookmarkEnd w:id="44"/>
      <w:r w:rsidRPr="002F78B8">
        <w:rPr>
          <w:rFonts w:ascii="Times New Roman" w:eastAsia="Times New Roman" w:hAnsi="Times New Roman" w:cs="Times New Roman"/>
          <w:sz w:val="24"/>
          <w:szCs w:val="24"/>
          <w:lang w:eastAsia="ru-RU"/>
        </w:rPr>
        <w:t>выявлению проблем в установленной сфере деятельности и определение способов их решения с учетом функционала Центра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5" w:name="100046"/>
      <w:bookmarkEnd w:id="45"/>
      <w:r w:rsidRPr="002F78B8">
        <w:rPr>
          <w:rFonts w:ascii="Times New Roman" w:eastAsia="Times New Roman" w:hAnsi="Times New Roman" w:cs="Times New Roman"/>
          <w:sz w:val="24"/>
          <w:szCs w:val="24"/>
          <w:lang w:eastAsia="ru-RU"/>
        </w:rPr>
        <w:t>оказанию субъектам МСП, СХК содействия в получении кредитно-гарантийной, лизинговой поддержки;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6" w:name="100047"/>
      <w:bookmarkEnd w:id="46"/>
      <w:r w:rsidRPr="002F78B8">
        <w:rPr>
          <w:rFonts w:ascii="Times New Roman" w:eastAsia="Times New Roman" w:hAnsi="Times New Roman" w:cs="Times New Roman"/>
          <w:sz w:val="24"/>
          <w:szCs w:val="24"/>
          <w:lang w:eastAsia="ru-RU"/>
        </w:rPr>
        <w:lastRenderedPageBreak/>
        <w:t>сроки проведения мероприятий;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7" w:name="100048"/>
      <w:bookmarkEnd w:id="47"/>
      <w:r w:rsidRPr="002F78B8">
        <w:rPr>
          <w:rFonts w:ascii="Times New Roman" w:eastAsia="Times New Roman" w:hAnsi="Times New Roman" w:cs="Times New Roman"/>
          <w:sz w:val="24"/>
          <w:szCs w:val="24"/>
          <w:lang w:eastAsia="ru-RU"/>
        </w:rPr>
        <w:t>сведения об участниках мероприятий, проведение которых планируется Центром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8" w:name="100049"/>
      <w:bookmarkEnd w:id="48"/>
      <w:r w:rsidRPr="002F78B8">
        <w:rPr>
          <w:rFonts w:ascii="Times New Roman" w:eastAsia="Times New Roman" w:hAnsi="Times New Roman" w:cs="Times New Roman"/>
          <w:sz w:val="24"/>
          <w:szCs w:val="24"/>
          <w:lang w:eastAsia="ru-RU"/>
        </w:rPr>
        <w:t>календарный план проведения мероприятий;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49" w:name="100050"/>
      <w:bookmarkEnd w:id="49"/>
      <w:r w:rsidRPr="002F78B8">
        <w:rPr>
          <w:rFonts w:ascii="Times New Roman" w:eastAsia="Times New Roman" w:hAnsi="Times New Roman" w:cs="Times New Roman"/>
          <w:sz w:val="24"/>
          <w:szCs w:val="24"/>
          <w:lang w:eastAsia="ru-RU"/>
        </w:rPr>
        <w:t>сведения о потребности в финансовом обеспечении Центра компетенций с указанием источников финансирования;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0" w:name="100051"/>
      <w:bookmarkEnd w:id="50"/>
      <w:r w:rsidRPr="002F78B8">
        <w:rPr>
          <w:rFonts w:ascii="Times New Roman" w:eastAsia="Times New Roman" w:hAnsi="Times New Roman" w:cs="Times New Roman"/>
          <w:sz w:val="24"/>
          <w:szCs w:val="24"/>
          <w:lang w:eastAsia="ru-RU"/>
        </w:rPr>
        <w:t>сведения о показателях эффективности деятельности Центра компетенций, их значениях, иных качественно и количественно измеримых результатах проводимых мероприятий, установленных настоящим Стандартом.</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51" w:name="100052"/>
      <w:bookmarkEnd w:id="51"/>
      <w:r w:rsidRPr="002F78B8">
        <w:rPr>
          <w:rFonts w:ascii="Times New Roman" w:eastAsia="Times New Roman" w:hAnsi="Times New Roman" w:cs="Times New Roman"/>
          <w:sz w:val="24"/>
          <w:szCs w:val="24"/>
          <w:lang w:eastAsia="ru-RU"/>
        </w:rPr>
        <w:t>4. Функции и услуги Центра компетенций в сфере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2" w:name="100053"/>
      <w:bookmarkEnd w:id="52"/>
      <w:r w:rsidRPr="002F78B8">
        <w:rPr>
          <w:rFonts w:ascii="Times New Roman" w:eastAsia="Times New Roman" w:hAnsi="Times New Roman" w:cs="Times New Roman"/>
          <w:sz w:val="24"/>
          <w:szCs w:val="24"/>
          <w:lang w:eastAsia="ru-RU"/>
        </w:rPr>
        <w:t>4.1. Функциями и услугами Центра компетенций являются: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3" w:name="100054"/>
      <w:bookmarkEnd w:id="53"/>
      <w:r w:rsidRPr="002F78B8">
        <w:rPr>
          <w:rFonts w:ascii="Times New Roman" w:eastAsia="Times New Roman" w:hAnsi="Times New Roman" w:cs="Times New Roman"/>
          <w:sz w:val="24"/>
          <w:szCs w:val="24"/>
          <w:lang w:eastAsia="ru-RU"/>
        </w:rPr>
        <w:t>4.1.1. проведение работы по вовлечению личных подсобных хозяйств и субъектов МСП, действующих на территории субъекта Российской Федерации, в сельскохозяйственные кооперативы;</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4" w:name="100055"/>
      <w:bookmarkEnd w:id="54"/>
      <w:r w:rsidRPr="002F78B8">
        <w:rPr>
          <w:rFonts w:ascii="Times New Roman" w:eastAsia="Times New Roman" w:hAnsi="Times New Roman" w:cs="Times New Roman"/>
          <w:sz w:val="24"/>
          <w:szCs w:val="24"/>
          <w:lang w:eastAsia="ru-RU"/>
        </w:rPr>
        <w:t>4.1.2. подготовка информационно-аналитических материалов по результатам анализа: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5" w:name="100056"/>
      <w:bookmarkEnd w:id="55"/>
      <w:r w:rsidRPr="002F78B8">
        <w:rPr>
          <w:rFonts w:ascii="Times New Roman" w:eastAsia="Times New Roman" w:hAnsi="Times New Roman" w:cs="Times New Roman"/>
          <w:sz w:val="24"/>
          <w:szCs w:val="24"/>
          <w:lang w:eastAsia="ru-RU"/>
        </w:rPr>
        <w:t>существующих финансовых, административных и информационных барьеров, препятствующих созданию и организации деятельности субъектов МСП и СХК;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6" w:name="100057"/>
      <w:bookmarkEnd w:id="56"/>
      <w:r w:rsidRPr="002F78B8">
        <w:rPr>
          <w:rFonts w:ascii="Times New Roman" w:eastAsia="Times New Roman" w:hAnsi="Times New Roman" w:cs="Times New Roman"/>
          <w:sz w:val="24"/>
          <w:szCs w:val="24"/>
          <w:lang w:eastAsia="ru-RU"/>
        </w:rPr>
        <w:t>деятельности субъектов МСП и СХК - предложения по направлениям развития и "точкам роста" развития субъектов МСП, определение направлений использования имеющегося потенциала развития, содействие определению стратегии развития субъектов МСП в субъекте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7" w:name="100058"/>
      <w:bookmarkEnd w:id="57"/>
      <w:r w:rsidRPr="002F78B8">
        <w:rPr>
          <w:rFonts w:ascii="Times New Roman" w:eastAsia="Times New Roman" w:hAnsi="Times New Roman" w:cs="Times New Roman"/>
          <w:sz w:val="24"/>
          <w:szCs w:val="24"/>
          <w:lang w:eastAsia="ru-RU"/>
        </w:rPr>
        <w:t>действующей системы мер поддержки субъектов МСП - предложения по выработке рекомендаций по совершенствованию указанной системы;</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8" w:name="100059"/>
      <w:bookmarkEnd w:id="58"/>
      <w:r w:rsidRPr="002F78B8">
        <w:rPr>
          <w:rFonts w:ascii="Times New Roman" w:eastAsia="Times New Roman" w:hAnsi="Times New Roman" w:cs="Times New Roman"/>
          <w:sz w:val="24"/>
          <w:szCs w:val="24"/>
          <w:lang w:eastAsia="ru-RU"/>
        </w:rPr>
        <w:t>4.1.3. создание и регулярная актуализация: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59" w:name="100060"/>
      <w:bookmarkEnd w:id="59"/>
      <w:r w:rsidRPr="002F78B8">
        <w:rPr>
          <w:rFonts w:ascii="Times New Roman" w:eastAsia="Times New Roman" w:hAnsi="Times New Roman" w:cs="Times New Roman"/>
          <w:sz w:val="24"/>
          <w:szCs w:val="24"/>
          <w:lang w:eastAsia="ru-RU"/>
        </w:rPr>
        <w:t xml:space="preserve">базы данных о зарегистрированных на территории субъекта Российской Федерации сельскохозяйственных потребительских кооперативах (далее -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включающей в том числе регистрационные, контактные данные о кооперативе, направление деятельности;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0" w:name="100061"/>
      <w:bookmarkEnd w:id="60"/>
      <w:r w:rsidRPr="002F78B8">
        <w:rPr>
          <w:rFonts w:ascii="Times New Roman" w:eastAsia="Times New Roman" w:hAnsi="Times New Roman" w:cs="Times New Roman"/>
          <w:sz w:val="24"/>
          <w:szCs w:val="24"/>
          <w:lang w:eastAsia="ru-RU"/>
        </w:rPr>
        <w:t>реестра действующих на территории субъекта Российской Федерации субъектов МСП и СХК, в том числе являющихся получателями государственной поддержки, показателей их финансовой и производственной деятельности;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1" w:name="100062"/>
      <w:bookmarkEnd w:id="61"/>
      <w:r w:rsidRPr="002F78B8">
        <w:rPr>
          <w:rFonts w:ascii="Times New Roman" w:eastAsia="Times New Roman" w:hAnsi="Times New Roman" w:cs="Times New Roman"/>
          <w:sz w:val="24"/>
          <w:szCs w:val="24"/>
          <w:lang w:eastAsia="ru-RU"/>
        </w:rPr>
        <w:t>реестра мер государственной поддержки субъектов МСП и СХК, в том числе оказываемых только за счет средств бюджета субъекта Российской Федерации (региональных мер поддержки);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2" w:name="100063"/>
      <w:bookmarkEnd w:id="62"/>
      <w:r w:rsidRPr="002F78B8">
        <w:rPr>
          <w:rFonts w:ascii="Times New Roman" w:eastAsia="Times New Roman" w:hAnsi="Times New Roman" w:cs="Times New Roman"/>
          <w:sz w:val="24"/>
          <w:szCs w:val="24"/>
          <w:lang w:eastAsia="ru-RU"/>
        </w:rPr>
        <w:lastRenderedPageBreak/>
        <w:t>4.1.4. проведение совещаний, семинаров и конференций для граждан, ведущих ЛПХ, субъектов МСП, СХК: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3" w:name="100064"/>
      <w:bookmarkEnd w:id="63"/>
      <w:r w:rsidRPr="002F78B8">
        <w:rPr>
          <w:rFonts w:ascii="Times New Roman" w:eastAsia="Times New Roman" w:hAnsi="Times New Roman" w:cs="Times New Roman"/>
          <w:sz w:val="24"/>
          <w:szCs w:val="24"/>
          <w:lang w:eastAsia="ru-RU"/>
        </w:rPr>
        <w:t>на региональном и муниципальном уровнях с участием представителей органов государственной власти и местного самоуправления, организаций, образующих инфраструктуру поддержки субъектов МСП, финансовых и лизинговых организаций, территориальных палат системы Торгово-промышленной палаты Российской Федерации по вопросам привлечения заемного финансирования, создания и развития субъектов МСП и СХК, их государственной поддержки, в том числе проведение информационной и разъяснительной работы с гражданами, ведущими ЛПХ, инициативными группами и субъектами МСП о преимуществах объединения в СХК, ведения совместной деятельности;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4" w:name="100065"/>
      <w:bookmarkEnd w:id="64"/>
      <w:r w:rsidRPr="002F78B8">
        <w:rPr>
          <w:rFonts w:ascii="Times New Roman" w:eastAsia="Times New Roman" w:hAnsi="Times New Roman" w:cs="Times New Roman"/>
          <w:sz w:val="24"/>
          <w:szCs w:val="24"/>
          <w:lang w:eastAsia="ru-RU"/>
        </w:rPr>
        <w:t>с ревизионными союзами сельскохозяйственных кооперативов, отраслевыми союзами и объединениями с целью регулярного мониторинга деятельности субъектов МСП и СХК, членов кооперативов, выявления проблем при осуществлении ими деятельности и выработки направлений для их решения;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5" w:name="100066"/>
      <w:bookmarkEnd w:id="65"/>
      <w:r w:rsidRPr="002F78B8">
        <w:rPr>
          <w:rFonts w:ascii="Times New Roman" w:eastAsia="Times New Roman" w:hAnsi="Times New Roman" w:cs="Times New Roman"/>
          <w:sz w:val="24"/>
          <w:szCs w:val="24"/>
          <w:lang w:eastAsia="ru-RU"/>
        </w:rPr>
        <w:t>по вопросам организации сельскохозяйственной деятельности, ведения предпринимательской деятельности в области АПК;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6" w:name="100067"/>
      <w:bookmarkEnd w:id="66"/>
      <w:r w:rsidRPr="002F78B8">
        <w:rPr>
          <w:rFonts w:ascii="Times New Roman" w:eastAsia="Times New Roman" w:hAnsi="Times New Roman" w:cs="Times New Roman"/>
          <w:sz w:val="24"/>
          <w:szCs w:val="24"/>
          <w:lang w:eastAsia="ru-RU"/>
        </w:rPr>
        <w:t>4.1.5. организация обучения:</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7" w:name="100068"/>
      <w:bookmarkEnd w:id="67"/>
      <w:r w:rsidRPr="002F78B8">
        <w:rPr>
          <w:rFonts w:ascii="Times New Roman" w:eastAsia="Times New Roman" w:hAnsi="Times New Roman" w:cs="Times New Roman"/>
          <w:sz w:val="24"/>
          <w:szCs w:val="24"/>
          <w:lang w:eastAsia="ru-RU"/>
        </w:rPr>
        <w:t xml:space="preserve">членов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xml:space="preserve">, действующих и потенциальных руководителей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xml:space="preserve"> основам законодательства о сельскохозяйственной кооперации, правилам организации работы кооператива;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8" w:name="100069"/>
      <w:bookmarkEnd w:id="68"/>
      <w:r w:rsidRPr="002F78B8">
        <w:rPr>
          <w:rFonts w:ascii="Times New Roman" w:eastAsia="Times New Roman" w:hAnsi="Times New Roman" w:cs="Times New Roman"/>
          <w:sz w:val="24"/>
          <w:szCs w:val="24"/>
          <w:lang w:eastAsia="ru-RU"/>
        </w:rPr>
        <w:t>представителей органов государственной власти и местного самоуправления основам законодательства о сельскохозяйственной кооперации;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69" w:name="100070"/>
      <w:bookmarkEnd w:id="69"/>
      <w:r w:rsidRPr="002F78B8">
        <w:rPr>
          <w:rFonts w:ascii="Times New Roman" w:eastAsia="Times New Roman" w:hAnsi="Times New Roman" w:cs="Times New Roman"/>
          <w:sz w:val="24"/>
          <w:szCs w:val="24"/>
          <w:lang w:eastAsia="ru-RU"/>
        </w:rPr>
        <w:t>сельского населения, в том числе проживающего на отдаленных сельских территориях, основам ведения предпринимательской деятельности в области сельского хозяйства, сельскохозяйственной кооперации;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0" w:name="100071"/>
      <w:bookmarkEnd w:id="70"/>
      <w:r w:rsidRPr="002F78B8">
        <w:rPr>
          <w:rFonts w:ascii="Times New Roman" w:eastAsia="Times New Roman" w:hAnsi="Times New Roman" w:cs="Times New Roman"/>
          <w:sz w:val="24"/>
          <w:szCs w:val="24"/>
          <w:lang w:eastAsia="ru-RU"/>
        </w:rPr>
        <w:t>4.1.6. оказание услуг в области финансовой и производственной деятельности, в том числе: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1" w:name="100072"/>
      <w:bookmarkEnd w:id="71"/>
      <w:r w:rsidRPr="002F78B8">
        <w:rPr>
          <w:rFonts w:ascii="Times New Roman" w:eastAsia="Times New Roman" w:hAnsi="Times New Roman" w:cs="Times New Roman"/>
          <w:sz w:val="24"/>
          <w:szCs w:val="24"/>
          <w:lang w:eastAsia="ru-RU"/>
        </w:rPr>
        <w:t>организация взаимодействия с финансовыми организациями с целью содействия субъектам МСП и СХК в подготовке документации, необходимой для последующего направления в кредитные и лизинговые организации с целью получения заемного финансирования, в том числе с применением механизма льготного кредитования сельскохозяйственных товаропроизводителей, реализуемого Минсельхозом России, Минэкономразвития России, продуктов АО "Корпорация "МСП" и ее дочерних обществ;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2" w:name="100073"/>
      <w:bookmarkEnd w:id="72"/>
      <w:r w:rsidRPr="002F78B8">
        <w:rPr>
          <w:rFonts w:ascii="Times New Roman" w:eastAsia="Times New Roman" w:hAnsi="Times New Roman" w:cs="Times New Roman"/>
          <w:sz w:val="24"/>
          <w:szCs w:val="24"/>
          <w:lang w:eastAsia="ru-RU"/>
        </w:rPr>
        <w:t>по вопросам финансового планирования (бюджетирование, налогообложение, бухгалтерские услуги);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3" w:name="100074"/>
      <w:bookmarkEnd w:id="73"/>
      <w:r w:rsidRPr="002F78B8">
        <w:rPr>
          <w:rFonts w:ascii="Times New Roman" w:eastAsia="Times New Roman" w:hAnsi="Times New Roman" w:cs="Times New Roman"/>
          <w:sz w:val="24"/>
          <w:szCs w:val="24"/>
          <w:lang w:eastAsia="ru-RU"/>
        </w:rPr>
        <w:t xml:space="preserve">сопровождение КФХ и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получивших государственную поддержку в рамках направлений, реализуемых Минсельхозом России, в части формирования необходимого пакета отчетных документов;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4" w:name="100075"/>
      <w:bookmarkEnd w:id="74"/>
      <w:r w:rsidRPr="002F78B8">
        <w:rPr>
          <w:rFonts w:ascii="Times New Roman" w:eastAsia="Times New Roman" w:hAnsi="Times New Roman" w:cs="Times New Roman"/>
          <w:sz w:val="24"/>
          <w:szCs w:val="24"/>
          <w:lang w:eastAsia="ru-RU"/>
        </w:rPr>
        <w:t>содействие субъектам МСП и СХК в подборе сельскохозяйственной техники и оборудования для осуществления ими эффективной деятельности, внедрения инновационных технологий в сельском хозяйстве;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5" w:name="100076"/>
      <w:bookmarkEnd w:id="75"/>
      <w:r w:rsidRPr="002F78B8">
        <w:rPr>
          <w:rFonts w:ascii="Times New Roman" w:eastAsia="Times New Roman" w:hAnsi="Times New Roman" w:cs="Times New Roman"/>
          <w:sz w:val="24"/>
          <w:szCs w:val="24"/>
          <w:lang w:eastAsia="ru-RU"/>
        </w:rPr>
        <w:lastRenderedPageBreak/>
        <w:t>содействие в подборе квалифицированных кадров, проведение консультаций по вопросам применения трудового законодательства Российской Федерации (в том числе по оформлению необходимых документов для приема на работу, разрешений на право привлечения иностранной рабочей силы и др.);</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6" w:name="100077"/>
      <w:bookmarkEnd w:id="76"/>
      <w:r w:rsidRPr="002F78B8">
        <w:rPr>
          <w:rFonts w:ascii="Times New Roman" w:eastAsia="Times New Roman" w:hAnsi="Times New Roman" w:cs="Times New Roman"/>
          <w:sz w:val="24"/>
          <w:szCs w:val="24"/>
          <w:lang w:eastAsia="ru-RU"/>
        </w:rPr>
        <w:t>4.1.7. оказание услуг по планированию деятельности, в том числе: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7" w:name="100078"/>
      <w:bookmarkEnd w:id="77"/>
      <w:r w:rsidRPr="002F78B8">
        <w:rPr>
          <w:rFonts w:ascii="Times New Roman" w:eastAsia="Times New Roman" w:hAnsi="Times New Roman" w:cs="Times New Roman"/>
          <w:sz w:val="24"/>
          <w:szCs w:val="24"/>
          <w:lang w:eastAsia="ru-RU"/>
        </w:rPr>
        <w:t>содействие в организации предпринимательской деятельности в сельском хозяйстве для физических лиц;</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8" w:name="100079"/>
      <w:bookmarkEnd w:id="78"/>
      <w:r w:rsidRPr="002F78B8">
        <w:rPr>
          <w:rFonts w:ascii="Times New Roman" w:eastAsia="Times New Roman" w:hAnsi="Times New Roman" w:cs="Times New Roman"/>
          <w:sz w:val="24"/>
          <w:szCs w:val="24"/>
          <w:lang w:eastAsia="ru-RU"/>
        </w:rPr>
        <w:t>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и/или аренду;</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79" w:name="100080"/>
      <w:bookmarkEnd w:id="79"/>
      <w:r w:rsidRPr="002F78B8">
        <w:rPr>
          <w:rFonts w:ascii="Times New Roman" w:eastAsia="Times New Roman" w:hAnsi="Times New Roman" w:cs="Times New Roman"/>
          <w:sz w:val="24"/>
          <w:szCs w:val="24"/>
          <w:lang w:eastAsia="ru-RU"/>
        </w:rPr>
        <w:t>4.1.8. оказание услуг по подготовке и оформлению документов: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0" w:name="100081"/>
      <w:bookmarkEnd w:id="80"/>
      <w:r w:rsidRPr="002F78B8">
        <w:rPr>
          <w:rFonts w:ascii="Times New Roman" w:eastAsia="Times New Roman" w:hAnsi="Times New Roman" w:cs="Times New Roman"/>
          <w:sz w:val="24"/>
          <w:szCs w:val="24"/>
          <w:lang w:eastAsia="ru-RU"/>
        </w:rPr>
        <w:t>необходимых для регистрации, реорганизации и ликвидации предпринимательской деятельности в органах Федеральной налоговой службы;</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1" w:name="100082"/>
      <w:bookmarkEnd w:id="81"/>
      <w:r w:rsidRPr="002F78B8">
        <w:rPr>
          <w:rFonts w:ascii="Times New Roman" w:eastAsia="Times New Roman" w:hAnsi="Times New Roman" w:cs="Times New Roman"/>
          <w:sz w:val="24"/>
          <w:szCs w:val="24"/>
          <w:lang w:eastAsia="ru-RU"/>
        </w:rPr>
        <w:t xml:space="preserve">для участия субъектов МСП и СХК в программах государственной поддержки, реализуемых на муниципальном, региональном и федеральном уровнях, мероприятиях федерального </w:t>
      </w:r>
      <w:hyperlink r:id="rId11" w:anchor="100495" w:history="1">
        <w:r w:rsidRPr="002F78B8">
          <w:rPr>
            <w:rFonts w:ascii="Times New Roman" w:eastAsia="Times New Roman" w:hAnsi="Times New Roman" w:cs="Times New Roman"/>
            <w:color w:val="005EA5"/>
            <w:sz w:val="24"/>
            <w:szCs w:val="24"/>
            <w:u w:val="single"/>
            <w:lang w:eastAsia="ru-RU"/>
          </w:rPr>
          <w:t>проекта</w:t>
        </w:r>
      </w:hyperlink>
      <w:r w:rsidRPr="002F78B8">
        <w:rPr>
          <w:rFonts w:ascii="Times New Roman" w:eastAsia="Times New Roman" w:hAnsi="Times New Roman" w:cs="Times New Roman"/>
          <w:sz w:val="24"/>
          <w:szCs w:val="24"/>
          <w:lang w:eastAsia="ru-RU"/>
        </w:rPr>
        <w:t xml:space="preserve"> (включая разработку бизнес-плана, составление финансово-экономического обоснования планируемого к реализации проекта, оказание содействия в подготовке проектно-сметной и разрешительной документации);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2" w:name="100083"/>
      <w:bookmarkEnd w:id="82"/>
      <w:r w:rsidRPr="002F78B8">
        <w:rPr>
          <w:rFonts w:ascii="Times New Roman" w:eastAsia="Times New Roman" w:hAnsi="Times New Roman" w:cs="Times New Roman"/>
          <w:sz w:val="24"/>
          <w:szCs w:val="24"/>
          <w:lang w:eastAsia="ru-RU"/>
        </w:rPr>
        <w:t>для получения патентов и лицензий, необходимых для ведения деятельности субъектов МСП и СХК (формирование патентно-лицензионной политики, патентование, разработка лицензионных договоров, определение цены лицензий и др.);</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3" w:name="100084"/>
      <w:bookmarkEnd w:id="83"/>
      <w:r w:rsidRPr="002F78B8">
        <w:rPr>
          <w:rFonts w:ascii="Times New Roman" w:eastAsia="Times New Roman" w:hAnsi="Times New Roman" w:cs="Times New Roman"/>
          <w:sz w:val="24"/>
          <w:szCs w:val="24"/>
          <w:lang w:eastAsia="ru-RU"/>
        </w:rPr>
        <w:t>4.1.9. разработка и распространение типовой документации,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 методической литературы и периодических изданий по вопросам организации предпринимательской деятельности в области сельского хозяйства;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4" w:name="100085"/>
      <w:bookmarkEnd w:id="84"/>
      <w:r w:rsidRPr="002F78B8">
        <w:rPr>
          <w:rFonts w:ascii="Times New Roman" w:eastAsia="Times New Roman" w:hAnsi="Times New Roman" w:cs="Times New Roman"/>
          <w:sz w:val="24"/>
          <w:szCs w:val="24"/>
          <w:lang w:eastAsia="ru-RU"/>
        </w:rPr>
        <w:t>4.1.10. оказание юридических услуг, в том числе правовое обеспечение деятельности субъектов МСП и СХК (составление и юридическая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5" w:name="100086"/>
      <w:bookmarkEnd w:id="85"/>
      <w:r w:rsidRPr="002F78B8">
        <w:rPr>
          <w:rFonts w:ascii="Times New Roman" w:eastAsia="Times New Roman" w:hAnsi="Times New Roman" w:cs="Times New Roman"/>
          <w:sz w:val="24"/>
          <w:szCs w:val="24"/>
          <w:lang w:eastAsia="ru-RU"/>
        </w:rPr>
        <w:t>4.1.11. оказание услуг в области маркетинга, продвижения и сбыта сельскохозяйственной продукции, в том числе: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6" w:name="100087"/>
      <w:bookmarkEnd w:id="86"/>
      <w:r w:rsidRPr="002F78B8">
        <w:rPr>
          <w:rFonts w:ascii="Times New Roman" w:eastAsia="Times New Roman" w:hAnsi="Times New Roman" w:cs="Times New Roman"/>
          <w:sz w:val="24"/>
          <w:szCs w:val="24"/>
          <w:lang w:eastAsia="ru-RU"/>
        </w:rPr>
        <w:t>содействие сельскохозяйственным потребительским кооперативам в размещении мобильных торговых объектов;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7" w:name="100088"/>
      <w:bookmarkEnd w:id="87"/>
      <w:r w:rsidRPr="002F78B8">
        <w:rPr>
          <w:rFonts w:ascii="Times New Roman" w:eastAsia="Times New Roman" w:hAnsi="Times New Roman" w:cs="Times New Roman"/>
          <w:sz w:val="24"/>
          <w:szCs w:val="24"/>
          <w:lang w:eastAsia="ru-RU"/>
        </w:rPr>
        <w:t xml:space="preserve">привлечение к участию субъектов МСП в </w:t>
      </w:r>
      <w:proofErr w:type="spellStart"/>
      <w:r w:rsidRPr="002F78B8">
        <w:rPr>
          <w:rFonts w:ascii="Times New Roman" w:eastAsia="Times New Roman" w:hAnsi="Times New Roman" w:cs="Times New Roman"/>
          <w:sz w:val="24"/>
          <w:szCs w:val="24"/>
          <w:lang w:eastAsia="ru-RU"/>
        </w:rPr>
        <w:t>выставочно</w:t>
      </w:r>
      <w:proofErr w:type="spellEnd"/>
      <w:r w:rsidRPr="002F78B8">
        <w:rPr>
          <w:rFonts w:ascii="Times New Roman" w:eastAsia="Times New Roman" w:hAnsi="Times New Roman" w:cs="Times New Roman"/>
          <w:sz w:val="24"/>
          <w:szCs w:val="24"/>
          <w:lang w:eastAsia="ru-RU"/>
        </w:rPr>
        <w:t xml:space="preserve">-ярмарочных и </w:t>
      </w:r>
      <w:proofErr w:type="spellStart"/>
      <w:r w:rsidRPr="002F78B8">
        <w:rPr>
          <w:rFonts w:ascii="Times New Roman" w:eastAsia="Times New Roman" w:hAnsi="Times New Roman" w:cs="Times New Roman"/>
          <w:sz w:val="24"/>
          <w:szCs w:val="24"/>
          <w:lang w:eastAsia="ru-RU"/>
        </w:rPr>
        <w:t>конгрессных</w:t>
      </w:r>
      <w:proofErr w:type="spellEnd"/>
      <w:r w:rsidRPr="002F78B8">
        <w:rPr>
          <w:rFonts w:ascii="Times New Roman" w:eastAsia="Times New Roman" w:hAnsi="Times New Roman" w:cs="Times New Roman"/>
          <w:sz w:val="24"/>
          <w:szCs w:val="24"/>
          <w:lang w:eastAsia="ru-RU"/>
        </w:rPr>
        <w:t xml:space="preserve"> мероприятиях, бизнес-миссиях, других мероприятиях;</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8" w:name="100089"/>
      <w:bookmarkEnd w:id="88"/>
      <w:r w:rsidRPr="002F78B8">
        <w:rPr>
          <w:rFonts w:ascii="Times New Roman" w:eastAsia="Times New Roman" w:hAnsi="Times New Roman" w:cs="Times New Roman"/>
          <w:sz w:val="24"/>
          <w:szCs w:val="24"/>
          <w:lang w:eastAsia="ru-RU"/>
        </w:rPr>
        <w:lastRenderedPageBreak/>
        <w:t>организация деловых контактов с представителями регионального бизнес-сообщества с целью выстраивания партнерских взаимоотношений с субъектами МСП и СХК;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89" w:name="100090"/>
      <w:bookmarkEnd w:id="89"/>
      <w:r w:rsidRPr="002F78B8">
        <w:rPr>
          <w:rFonts w:ascii="Times New Roman" w:eastAsia="Times New Roman" w:hAnsi="Times New Roman" w:cs="Times New Roman"/>
          <w:sz w:val="24"/>
          <w:szCs w:val="24"/>
          <w:lang w:eastAsia="ru-RU"/>
        </w:rPr>
        <w:t>содействие в разработке маркетинговой стратегии и планов, рекламной кампании, дизайна, разработке и продвижении бренда, организация системы сбыта продукции, в том числе с использованием Портала Бизнес-навигатора МСП АО "Корпорация "МСП";</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0" w:name="100091"/>
      <w:bookmarkEnd w:id="90"/>
      <w:r w:rsidRPr="002F78B8">
        <w:rPr>
          <w:rFonts w:ascii="Times New Roman" w:eastAsia="Times New Roman" w:hAnsi="Times New Roman" w:cs="Times New Roman"/>
          <w:sz w:val="24"/>
          <w:szCs w:val="24"/>
          <w:lang w:eastAsia="ru-RU"/>
        </w:rPr>
        <w:t>содействие в регистрации учетной записи (аккаунта) субъекта МСП, СХК на торговых площадках, в том числе организованных для закупки товаров и услуг для государственных и муниципальных нужд, а также продвижении продукции субъекта МСП на торговой площадке;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1" w:name="100092"/>
      <w:bookmarkEnd w:id="91"/>
      <w:r w:rsidRPr="002F78B8">
        <w:rPr>
          <w:rFonts w:ascii="Times New Roman" w:eastAsia="Times New Roman" w:hAnsi="Times New Roman" w:cs="Times New Roman"/>
          <w:sz w:val="24"/>
          <w:szCs w:val="24"/>
          <w:lang w:eastAsia="ru-RU"/>
        </w:rPr>
        <w:t>содействие организации поставок сельскохозяйственной продукции на экспорт.</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2" w:name="100093"/>
      <w:bookmarkEnd w:id="92"/>
      <w:r w:rsidRPr="002F78B8">
        <w:rPr>
          <w:rFonts w:ascii="Times New Roman" w:eastAsia="Times New Roman" w:hAnsi="Times New Roman" w:cs="Times New Roman"/>
          <w:sz w:val="24"/>
          <w:szCs w:val="24"/>
          <w:lang w:eastAsia="ru-RU"/>
        </w:rPr>
        <w:t>4.2. Центр компетенций имеет право предоставлять иные услуги субъектам МСП и СХК в соответствии с законодательством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3" w:name="100094"/>
      <w:bookmarkEnd w:id="93"/>
      <w:r w:rsidRPr="002F78B8">
        <w:rPr>
          <w:rFonts w:ascii="Times New Roman" w:eastAsia="Times New Roman" w:hAnsi="Times New Roman" w:cs="Times New Roman"/>
          <w:sz w:val="24"/>
          <w:szCs w:val="24"/>
          <w:lang w:eastAsia="ru-RU"/>
        </w:rPr>
        <w:t>4.3. В рамках своей деятельности Центр компетенций может осуществлять взаимодействие с торгово-промышленными палатами субъектов Российской Федерации, ревизионными союзами сельскохозяйственных кооперативов.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4" w:name="100095"/>
      <w:bookmarkEnd w:id="94"/>
      <w:r w:rsidRPr="002F78B8">
        <w:rPr>
          <w:rFonts w:ascii="Times New Roman" w:eastAsia="Times New Roman" w:hAnsi="Times New Roman" w:cs="Times New Roman"/>
          <w:sz w:val="24"/>
          <w:szCs w:val="24"/>
          <w:lang w:eastAsia="ru-RU"/>
        </w:rPr>
        <w:t xml:space="preserve">4.4. СХК, пользующиеся услугами Центров компетенций, должны являться членами ревизионного союза сельскохозяйственных кооперативов, проходить ревизию в соответствии с требованиями, установленными Федеральным </w:t>
      </w:r>
      <w:hyperlink r:id="rId12" w:history="1">
        <w:r w:rsidRPr="002F78B8">
          <w:rPr>
            <w:rFonts w:ascii="Times New Roman" w:eastAsia="Times New Roman" w:hAnsi="Times New Roman" w:cs="Times New Roman"/>
            <w:color w:val="005EA5"/>
            <w:sz w:val="24"/>
            <w:szCs w:val="24"/>
            <w:u w:val="single"/>
            <w:lang w:eastAsia="ru-RU"/>
          </w:rPr>
          <w:t>законом</w:t>
        </w:r>
      </w:hyperlink>
      <w:r w:rsidRPr="002F78B8">
        <w:rPr>
          <w:rFonts w:ascii="Times New Roman" w:eastAsia="Times New Roman" w:hAnsi="Times New Roman" w:cs="Times New Roman"/>
          <w:sz w:val="24"/>
          <w:szCs w:val="24"/>
          <w:lang w:eastAsia="ru-RU"/>
        </w:rPr>
        <w:t xml:space="preserve"> "О сельскохозяйственной кооперации" от 8 декабря 1995 г. N 193-ФЗ.</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5" w:name="100096"/>
      <w:bookmarkEnd w:id="95"/>
      <w:r w:rsidRPr="002F78B8">
        <w:rPr>
          <w:rFonts w:ascii="Times New Roman" w:eastAsia="Times New Roman" w:hAnsi="Times New Roman" w:cs="Times New Roman"/>
          <w:sz w:val="24"/>
          <w:szCs w:val="24"/>
          <w:lang w:eastAsia="ru-RU"/>
        </w:rPr>
        <w:t>4.5. Центр компетенций имеет право оказывать услуги, в том числе по предоставлению аналитической информации кредитным организациям и организациям инфраструктуры поддержки предпринимательства с учетом требований законодательства о защите персональных данных граждан Российской Федерации, коммерческой, банковской, налоговой тайны;</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6" w:name="100097"/>
      <w:bookmarkEnd w:id="96"/>
      <w:r w:rsidRPr="002F78B8">
        <w:rPr>
          <w:rFonts w:ascii="Times New Roman" w:eastAsia="Times New Roman" w:hAnsi="Times New Roman" w:cs="Times New Roman"/>
          <w:sz w:val="24"/>
          <w:szCs w:val="24"/>
          <w:lang w:eastAsia="ru-RU"/>
        </w:rPr>
        <w:t>4.6. Порядок предоставления услуг Центром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7" w:name="100098"/>
      <w:bookmarkEnd w:id="97"/>
      <w:r w:rsidRPr="002F78B8">
        <w:rPr>
          <w:rFonts w:ascii="Times New Roman" w:eastAsia="Times New Roman" w:hAnsi="Times New Roman" w:cs="Times New Roman"/>
          <w:sz w:val="24"/>
          <w:szCs w:val="24"/>
          <w:lang w:eastAsia="ru-RU"/>
        </w:rPr>
        <w:t>4.6.1. Услуги предоставляются по устному, письменному и (или) онлайн-запросу заявителя (при наличии такой возможности).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8" w:name="100099"/>
      <w:bookmarkEnd w:id="98"/>
      <w:r w:rsidRPr="002F78B8">
        <w:rPr>
          <w:rFonts w:ascii="Times New Roman" w:eastAsia="Times New Roman" w:hAnsi="Times New Roman" w:cs="Times New Roman"/>
          <w:sz w:val="24"/>
          <w:szCs w:val="24"/>
          <w:lang w:eastAsia="ru-RU"/>
        </w:rPr>
        <w:t>4.6.2. Центр компетенций информирует заявителя о возможности или невозможности предоставления услуги с указанием причин, по которым услуга не может быть предоставлена, в срок не более 3 (трех) рабочих дней с момента поступления запроса.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99" w:name="100100"/>
      <w:bookmarkEnd w:id="99"/>
      <w:r w:rsidRPr="002F78B8">
        <w:rPr>
          <w:rFonts w:ascii="Times New Roman" w:eastAsia="Times New Roman" w:hAnsi="Times New Roman" w:cs="Times New Roman"/>
          <w:sz w:val="24"/>
          <w:szCs w:val="24"/>
          <w:lang w:eastAsia="ru-RU"/>
        </w:rPr>
        <w:t>4.6.3. Все услуги, за исключением услуг по предоставлению устных консультаций, услуг по организации участия в конференциях, форумах, круглых столах, предоставляются заявителю на основании соглашения, включающего наименование услуги, сроки предоставления услуги, условия предоставления услуги, в том числе согласие заявителя на участие в опросах Центра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0" w:name="100101"/>
      <w:bookmarkEnd w:id="100"/>
      <w:r w:rsidRPr="002F78B8">
        <w:rPr>
          <w:rFonts w:ascii="Times New Roman" w:eastAsia="Times New Roman" w:hAnsi="Times New Roman" w:cs="Times New Roman"/>
          <w:sz w:val="24"/>
          <w:szCs w:val="24"/>
          <w:lang w:eastAsia="ru-RU"/>
        </w:rPr>
        <w:t xml:space="preserve">4.6.4. Объем услуг, оказанный Центром компетенций КФХ и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финансовое обеспечение которых осуществляется с участием средств федерального бюджета, должен составлять не менее 50% общего объема услуг, предоставленных Центром компетенций в текущем финансовом году с участием средств федерального бюджета.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1" w:name="100102"/>
      <w:bookmarkEnd w:id="101"/>
      <w:r w:rsidRPr="002F78B8">
        <w:rPr>
          <w:rFonts w:ascii="Times New Roman" w:eastAsia="Times New Roman" w:hAnsi="Times New Roman" w:cs="Times New Roman"/>
          <w:sz w:val="24"/>
          <w:szCs w:val="24"/>
          <w:lang w:eastAsia="ru-RU"/>
        </w:rPr>
        <w:lastRenderedPageBreak/>
        <w:t>4.6.5. Центр компетенций имеет право предоставлять услуги субъектам МСП и СХК, зарегистрированным на территории иных субъектов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2" w:name="100103"/>
      <w:bookmarkEnd w:id="102"/>
      <w:r w:rsidRPr="002F78B8">
        <w:rPr>
          <w:rFonts w:ascii="Times New Roman" w:eastAsia="Times New Roman" w:hAnsi="Times New Roman" w:cs="Times New Roman"/>
          <w:sz w:val="24"/>
          <w:szCs w:val="24"/>
          <w:lang w:eastAsia="ru-RU"/>
        </w:rPr>
        <w:t>4.6.6. Центр компетенций имеет право оказывать иные услуги, в том числе на платной основе, в соответствии с законодательством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3" w:name="100104"/>
      <w:bookmarkEnd w:id="103"/>
      <w:r w:rsidRPr="002F78B8">
        <w:rPr>
          <w:rFonts w:ascii="Times New Roman" w:eastAsia="Times New Roman" w:hAnsi="Times New Roman" w:cs="Times New Roman"/>
          <w:sz w:val="24"/>
          <w:szCs w:val="24"/>
          <w:lang w:eastAsia="ru-RU"/>
        </w:rPr>
        <w:t xml:space="preserve">4.6.7. Перечень услуг, оказываемых Центром компетенций на платной и безвозмездной основе приведен в </w:t>
      </w:r>
      <w:hyperlink r:id="rId13" w:anchor="100155" w:history="1">
        <w:r w:rsidRPr="002F78B8">
          <w:rPr>
            <w:rFonts w:ascii="Times New Roman" w:eastAsia="Times New Roman" w:hAnsi="Times New Roman" w:cs="Times New Roman"/>
            <w:color w:val="005EA5"/>
            <w:sz w:val="24"/>
            <w:szCs w:val="24"/>
            <w:u w:val="single"/>
            <w:lang w:eastAsia="ru-RU"/>
          </w:rPr>
          <w:t>Приложении N 1</w:t>
        </w:r>
      </w:hyperlink>
      <w:r w:rsidRPr="002F78B8">
        <w:rPr>
          <w:rFonts w:ascii="Times New Roman" w:eastAsia="Times New Roman" w:hAnsi="Times New Roman" w:cs="Times New Roman"/>
          <w:sz w:val="24"/>
          <w:szCs w:val="24"/>
          <w:lang w:eastAsia="ru-RU"/>
        </w:rPr>
        <w:t xml:space="preserve"> к настоящему Стандарту.</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4" w:name="100105"/>
      <w:bookmarkEnd w:id="104"/>
      <w:r w:rsidRPr="002F78B8">
        <w:rPr>
          <w:rFonts w:ascii="Times New Roman" w:eastAsia="Times New Roman" w:hAnsi="Times New Roman" w:cs="Times New Roman"/>
          <w:sz w:val="24"/>
          <w:szCs w:val="24"/>
          <w:lang w:eastAsia="ru-RU"/>
        </w:rPr>
        <w:t xml:space="preserve">4.7. Для осуществления функций в соответствии с </w:t>
      </w:r>
      <w:hyperlink r:id="rId14" w:anchor="100052" w:history="1">
        <w:r w:rsidRPr="002F78B8">
          <w:rPr>
            <w:rFonts w:ascii="Times New Roman" w:eastAsia="Times New Roman" w:hAnsi="Times New Roman" w:cs="Times New Roman"/>
            <w:color w:val="005EA5"/>
            <w:sz w:val="24"/>
            <w:szCs w:val="24"/>
            <w:u w:val="single"/>
            <w:lang w:eastAsia="ru-RU"/>
          </w:rPr>
          <w:t>Разделом 4</w:t>
        </w:r>
      </w:hyperlink>
      <w:r w:rsidRPr="002F78B8">
        <w:rPr>
          <w:rFonts w:ascii="Times New Roman" w:eastAsia="Times New Roman" w:hAnsi="Times New Roman" w:cs="Times New Roman"/>
          <w:sz w:val="24"/>
          <w:szCs w:val="24"/>
          <w:lang w:eastAsia="ru-RU"/>
        </w:rPr>
        <w:t xml:space="preserve"> настоящего Стандарта, уполномоченный орган оказывает содействие Центру компетенций в обеспечении постоянного информационного взаимодействия с органами статистики, налоговыми органами, иными организациями и учреждениями субъекта Российской Федерации.</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105" w:name="100106"/>
      <w:bookmarkEnd w:id="105"/>
      <w:r w:rsidRPr="002F78B8">
        <w:rPr>
          <w:rFonts w:ascii="Times New Roman" w:eastAsia="Times New Roman" w:hAnsi="Times New Roman" w:cs="Times New Roman"/>
          <w:sz w:val="24"/>
          <w:szCs w:val="24"/>
          <w:lang w:eastAsia="ru-RU"/>
        </w:rPr>
        <w:t>5. Организация деятельности Центра компетенций в сфере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сельскохозяйственной кооперации 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6" w:name="100107"/>
      <w:bookmarkEnd w:id="106"/>
      <w:r w:rsidRPr="002F78B8">
        <w:rPr>
          <w:rFonts w:ascii="Times New Roman" w:eastAsia="Times New Roman" w:hAnsi="Times New Roman" w:cs="Times New Roman"/>
          <w:sz w:val="24"/>
          <w:szCs w:val="24"/>
          <w:lang w:eastAsia="ru-RU"/>
        </w:rPr>
        <w:t>5.1. Для организации деятельности и выполнения функций в соответствии с настоящим Стандартом Центр компетенций обеспечивает:</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7" w:name="100108"/>
      <w:bookmarkEnd w:id="107"/>
      <w:r w:rsidRPr="002F78B8">
        <w:rPr>
          <w:rFonts w:ascii="Times New Roman" w:eastAsia="Times New Roman" w:hAnsi="Times New Roman" w:cs="Times New Roman"/>
          <w:sz w:val="24"/>
          <w:szCs w:val="24"/>
          <w:lang w:eastAsia="ru-RU"/>
        </w:rPr>
        <w:t>наличие не менее 2 (двух) рабочих мест, каждое из которых оборудовано мебелью, оргтехникой, телефоном с выходом на городскую и междугородную линии связи;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8" w:name="100109"/>
      <w:bookmarkEnd w:id="108"/>
      <w:r w:rsidRPr="002F78B8">
        <w:rPr>
          <w:rFonts w:ascii="Times New Roman" w:eastAsia="Times New Roman" w:hAnsi="Times New Roman" w:cs="Times New Roman"/>
          <w:sz w:val="24"/>
          <w:szCs w:val="24"/>
          <w:lang w:eastAsia="ru-RU"/>
        </w:rPr>
        <w:t>выход в сеть Интернет;</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09" w:name="100110"/>
      <w:bookmarkEnd w:id="109"/>
      <w:r w:rsidRPr="002F78B8">
        <w:rPr>
          <w:rFonts w:ascii="Times New Roman" w:eastAsia="Times New Roman" w:hAnsi="Times New Roman" w:cs="Times New Roman"/>
          <w:sz w:val="24"/>
          <w:szCs w:val="24"/>
          <w:lang w:eastAsia="ru-RU"/>
        </w:rPr>
        <w:t>наличие помещений для оказания услуг, консультаций;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0" w:name="100111"/>
      <w:bookmarkEnd w:id="110"/>
      <w:r w:rsidRPr="002F78B8">
        <w:rPr>
          <w:rFonts w:ascii="Times New Roman" w:eastAsia="Times New Roman" w:hAnsi="Times New Roman" w:cs="Times New Roman"/>
          <w:sz w:val="24"/>
          <w:szCs w:val="24"/>
          <w:lang w:eastAsia="ru-RU"/>
        </w:rPr>
        <w:t>наличие "горячей линии" с использованием средств телефонной связи и сети Интернет;</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1" w:name="100112"/>
      <w:bookmarkEnd w:id="111"/>
      <w:r w:rsidRPr="002F78B8">
        <w:rPr>
          <w:rFonts w:ascii="Times New Roman" w:eastAsia="Times New Roman" w:hAnsi="Times New Roman" w:cs="Times New Roman"/>
          <w:sz w:val="24"/>
          <w:szCs w:val="24"/>
          <w:lang w:eastAsia="ru-RU"/>
        </w:rPr>
        <w:t>наличие официального сайта Центра компетенций, предусматривающего формирование запроса (заявления) о предоставлении услуги в форме электронного документа и доступность для инвалидов.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2" w:name="100113"/>
      <w:bookmarkEnd w:id="112"/>
      <w:r w:rsidRPr="002F78B8">
        <w:rPr>
          <w:rFonts w:ascii="Times New Roman" w:eastAsia="Times New Roman" w:hAnsi="Times New Roman" w:cs="Times New Roman"/>
          <w:sz w:val="24"/>
          <w:szCs w:val="24"/>
          <w:lang w:eastAsia="ru-RU"/>
        </w:rPr>
        <w:t>5.2. Центр компетенции должен располагаться в помещении: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3" w:name="100114"/>
      <w:bookmarkEnd w:id="113"/>
      <w:r w:rsidRPr="002F78B8">
        <w:rPr>
          <w:rFonts w:ascii="Times New Roman" w:eastAsia="Times New Roman" w:hAnsi="Times New Roman" w:cs="Times New Roman"/>
          <w:sz w:val="24"/>
          <w:szCs w:val="24"/>
          <w:lang w:eastAsia="ru-RU"/>
        </w:rPr>
        <w:t>общей площадью не менее 15 квадратных метров;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4" w:name="100115"/>
      <w:bookmarkEnd w:id="114"/>
      <w:r w:rsidRPr="002F78B8">
        <w:rPr>
          <w:rFonts w:ascii="Times New Roman" w:eastAsia="Times New Roman" w:hAnsi="Times New Roman" w:cs="Times New Roman"/>
          <w:sz w:val="24"/>
          <w:szCs w:val="24"/>
          <w:lang w:eastAsia="ru-RU"/>
        </w:rPr>
        <w:t>которое располагается не в подвальном помещении.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5" w:name="100116"/>
      <w:bookmarkEnd w:id="115"/>
      <w:r w:rsidRPr="002F78B8">
        <w:rPr>
          <w:rFonts w:ascii="Times New Roman" w:eastAsia="Times New Roman" w:hAnsi="Times New Roman" w:cs="Times New Roman"/>
          <w:sz w:val="24"/>
          <w:szCs w:val="24"/>
          <w:lang w:eastAsia="ru-RU"/>
        </w:rPr>
        <w:t>5.3. Организация рабочих мест в центре компетенции устанавливается в соответствии с действующим законодательством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6" w:name="100117"/>
      <w:bookmarkEnd w:id="116"/>
      <w:r w:rsidRPr="002F78B8">
        <w:rPr>
          <w:rFonts w:ascii="Times New Roman" w:eastAsia="Times New Roman" w:hAnsi="Times New Roman" w:cs="Times New Roman"/>
          <w:sz w:val="24"/>
          <w:szCs w:val="24"/>
          <w:lang w:eastAsia="ru-RU"/>
        </w:rPr>
        <w:t>5.4. Помещение Центра компетенций должно соответствовать требованиям пожарной безопасности, охраны труда, гражданской обороны и чрезвычайных ситуаций, постановлению Главного государственного санитарного врача Российской Федерации от 3 июня 2003 г. N 118 "О введении в действие санитарно-эпидемиологических правил и нормативов СанПиН 2.2.2/2.4.1340-03".</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7" w:name="100118"/>
      <w:bookmarkEnd w:id="117"/>
      <w:r w:rsidRPr="002F78B8">
        <w:rPr>
          <w:rFonts w:ascii="Times New Roman" w:eastAsia="Times New Roman" w:hAnsi="Times New Roman" w:cs="Times New Roman"/>
          <w:sz w:val="24"/>
          <w:szCs w:val="24"/>
          <w:lang w:eastAsia="ru-RU"/>
        </w:rPr>
        <w:t>5.5. Руководитель Центра компетенций должен иметь:</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8" w:name="100119"/>
      <w:bookmarkEnd w:id="118"/>
      <w:r w:rsidRPr="002F78B8">
        <w:rPr>
          <w:rFonts w:ascii="Times New Roman" w:eastAsia="Times New Roman" w:hAnsi="Times New Roman" w:cs="Times New Roman"/>
          <w:sz w:val="24"/>
          <w:szCs w:val="24"/>
          <w:lang w:eastAsia="ru-RU"/>
        </w:rPr>
        <w:t>высшее образование;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19" w:name="100120"/>
      <w:bookmarkEnd w:id="119"/>
      <w:r w:rsidRPr="002F78B8">
        <w:rPr>
          <w:rFonts w:ascii="Times New Roman" w:eastAsia="Times New Roman" w:hAnsi="Times New Roman" w:cs="Times New Roman"/>
          <w:sz w:val="24"/>
          <w:szCs w:val="24"/>
          <w:lang w:eastAsia="ru-RU"/>
        </w:rPr>
        <w:lastRenderedPageBreak/>
        <w:t>опыт работы в области руководства и (или) управления сельскохозяйственным производством не менее трех лет, или опыт работы в сфере поддержки МСП в АПК не менее одного года, или опыт работы в области управления в АПК не менее трех лет, или в области государственной службы в категории "руководители" не менее одного года.</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0" w:name="100121"/>
      <w:bookmarkEnd w:id="120"/>
      <w:r w:rsidRPr="002F78B8">
        <w:rPr>
          <w:rFonts w:ascii="Times New Roman" w:eastAsia="Times New Roman" w:hAnsi="Times New Roman" w:cs="Times New Roman"/>
          <w:sz w:val="24"/>
          <w:szCs w:val="24"/>
          <w:lang w:eastAsia="ru-RU"/>
        </w:rPr>
        <w:t>5.6. Центр компетенций должен иметь штатных работников, имеющих непрерывный опыт работы в сфере развития субъектов МСП и (или) сельскохозяйственной кооперации и (или) сельскохозяйственного производства - не менее 2 лет, в области юриспруденции, бухгалтерского, юридического сопровождения, ведения налоговой отчетности, кредитования - не менее 1 года, или в области государственной службы не менее 2 лет.</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1" w:name="100122"/>
      <w:bookmarkEnd w:id="121"/>
      <w:r w:rsidRPr="002F78B8">
        <w:rPr>
          <w:rFonts w:ascii="Times New Roman" w:eastAsia="Times New Roman" w:hAnsi="Times New Roman" w:cs="Times New Roman"/>
          <w:sz w:val="24"/>
          <w:szCs w:val="24"/>
          <w:lang w:eastAsia="ru-RU"/>
        </w:rPr>
        <w:t>5.7. В целях обеспечения своих функций Центр компетенций имеет право привлекать специализированные организации и квалифицированных специалистов, при этом доля услуг, предоставляемых с привлечением третьих лиц, не должна превышать 50% от общего объема услуг, предоставленных в текущем финансовом году.</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2" w:name="100123"/>
      <w:bookmarkEnd w:id="122"/>
      <w:r w:rsidRPr="002F78B8">
        <w:rPr>
          <w:rFonts w:ascii="Times New Roman" w:eastAsia="Times New Roman" w:hAnsi="Times New Roman" w:cs="Times New Roman"/>
          <w:sz w:val="24"/>
          <w:szCs w:val="24"/>
          <w:lang w:eastAsia="ru-RU"/>
        </w:rPr>
        <w:t>5.8. В целях обеспечения функций по предоставлению услуг субъектам МСП по подготовке документов для получения заемных финансовых ресурсов (кредитов), в том числе предоставляемых по программам Минсельхоза России, Центр компетенций имеет право размещать удаленное рабочее место кредитных организаций.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3" w:name="100124"/>
      <w:bookmarkEnd w:id="123"/>
      <w:r w:rsidRPr="002F78B8">
        <w:rPr>
          <w:rFonts w:ascii="Times New Roman" w:eastAsia="Times New Roman" w:hAnsi="Times New Roman" w:cs="Times New Roman"/>
          <w:sz w:val="24"/>
          <w:szCs w:val="24"/>
          <w:lang w:eastAsia="ru-RU"/>
        </w:rPr>
        <w:t>5.9. Центр компетенций должен обеспечивать размещение и регулярное обновление (актуализацию) на официальном сайте Центра компетенций в сети "Интернет" следующей информации: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4" w:name="100125"/>
      <w:bookmarkEnd w:id="124"/>
      <w:r w:rsidRPr="002F78B8">
        <w:rPr>
          <w:rFonts w:ascii="Times New Roman" w:eastAsia="Times New Roman" w:hAnsi="Times New Roman" w:cs="Times New Roman"/>
          <w:sz w:val="24"/>
          <w:szCs w:val="24"/>
          <w:lang w:eastAsia="ru-RU"/>
        </w:rPr>
        <w:t>общие сведения о Центре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5" w:name="100126"/>
      <w:bookmarkEnd w:id="125"/>
      <w:r w:rsidRPr="002F78B8">
        <w:rPr>
          <w:rFonts w:ascii="Times New Roman" w:eastAsia="Times New Roman" w:hAnsi="Times New Roman" w:cs="Times New Roman"/>
          <w:sz w:val="24"/>
          <w:szCs w:val="24"/>
          <w:lang w:eastAsia="ru-RU"/>
        </w:rPr>
        <w:t>положение о Центре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6" w:name="100127"/>
      <w:bookmarkEnd w:id="126"/>
      <w:r w:rsidRPr="002F78B8">
        <w:rPr>
          <w:rFonts w:ascii="Times New Roman" w:eastAsia="Times New Roman" w:hAnsi="Times New Roman" w:cs="Times New Roman"/>
          <w:sz w:val="24"/>
          <w:szCs w:val="24"/>
          <w:lang w:eastAsia="ru-RU"/>
        </w:rPr>
        <w:t>перечень предоставляемых Центром компетенций услуг, стоимость и порядок их предоставления, в том числе перечень услуг, предоставляемых на безвозмездной основе;</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7" w:name="100128"/>
      <w:bookmarkEnd w:id="127"/>
      <w:r w:rsidRPr="002F78B8">
        <w:rPr>
          <w:rFonts w:ascii="Times New Roman" w:eastAsia="Times New Roman" w:hAnsi="Times New Roman" w:cs="Times New Roman"/>
          <w:sz w:val="24"/>
          <w:szCs w:val="24"/>
          <w:lang w:eastAsia="ru-RU"/>
        </w:rPr>
        <w:t xml:space="preserve">актуальный перечень </w:t>
      </w:r>
      <w:proofErr w:type="spellStart"/>
      <w:r w:rsidRPr="002F78B8">
        <w:rPr>
          <w:rFonts w:ascii="Times New Roman" w:eastAsia="Times New Roman" w:hAnsi="Times New Roman" w:cs="Times New Roman"/>
          <w:sz w:val="24"/>
          <w:szCs w:val="24"/>
          <w:lang w:eastAsia="ru-RU"/>
        </w:rPr>
        <w:t>вебинаров</w:t>
      </w:r>
      <w:proofErr w:type="spellEnd"/>
      <w:r w:rsidRPr="002F78B8">
        <w:rPr>
          <w:rFonts w:ascii="Times New Roman" w:eastAsia="Times New Roman" w:hAnsi="Times New Roman" w:cs="Times New Roman"/>
          <w:sz w:val="24"/>
          <w:szCs w:val="24"/>
          <w:lang w:eastAsia="ru-RU"/>
        </w:rPr>
        <w:t>, круглых столов, конференций, форумов, семинаров, иных публичных мероприятий, проводимых Центром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8" w:name="100129"/>
      <w:bookmarkEnd w:id="128"/>
      <w:r w:rsidRPr="002F78B8">
        <w:rPr>
          <w:rFonts w:ascii="Times New Roman" w:eastAsia="Times New Roman" w:hAnsi="Times New Roman" w:cs="Times New Roman"/>
          <w:sz w:val="24"/>
          <w:szCs w:val="24"/>
          <w:lang w:eastAsia="ru-RU"/>
        </w:rPr>
        <w:t xml:space="preserve">годовые отчеты о проведенных мероприятиях в рамках деятельности Центра компетенций, в том числе видеозаписи проведенных образовательных </w:t>
      </w:r>
      <w:proofErr w:type="spellStart"/>
      <w:r w:rsidRPr="002F78B8">
        <w:rPr>
          <w:rFonts w:ascii="Times New Roman" w:eastAsia="Times New Roman" w:hAnsi="Times New Roman" w:cs="Times New Roman"/>
          <w:sz w:val="24"/>
          <w:szCs w:val="24"/>
          <w:lang w:eastAsia="ru-RU"/>
        </w:rPr>
        <w:t>вебинаров</w:t>
      </w:r>
      <w:proofErr w:type="spellEnd"/>
      <w:r w:rsidRPr="002F78B8">
        <w:rPr>
          <w:rFonts w:ascii="Times New Roman" w:eastAsia="Times New Roman" w:hAnsi="Times New Roman" w:cs="Times New Roman"/>
          <w:sz w:val="24"/>
          <w:szCs w:val="24"/>
          <w:lang w:eastAsia="ru-RU"/>
        </w:rPr>
        <w:t xml:space="preserve"> (</w:t>
      </w:r>
      <w:proofErr w:type="spellStart"/>
      <w:r w:rsidRPr="002F78B8">
        <w:rPr>
          <w:rFonts w:ascii="Times New Roman" w:eastAsia="Times New Roman" w:hAnsi="Times New Roman" w:cs="Times New Roman"/>
          <w:sz w:val="24"/>
          <w:szCs w:val="24"/>
          <w:lang w:eastAsia="ru-RU"/>
        </w:rPr>
        <w:t>видеолекций</w:t>
      </w:r>
      <w:proofErr w:type="spellEnd"/>
      <w:r w:rsidRPr="002F78B8">
        <w:rPr>
          <w:rFonts w:ascii="Times New Roman" w:eastAsia="Times New Roman" w:hAnsi="Times New Roman" w:cs="Times New Roman"/>
          <w:sz w:val="24"/>
          <w:szCs w:val="24"/>
          <w:lang w:eastAsia="ru-RU"/>
        </w:rPr>
        <w:t>, семинаров и пр.);</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29" w:name="100130"/>
      <w:bookmarkEnd w:id="129"/>
      <w:r w:rsidRPr="002F78B8">
        <w:rPr>
          <w:rFonts w:ascii="Times New Roman" w:eastAsia="Times New Roman" w:hAnsi="Times New Roman" w:cs="Times New Roman"/>
          <w:sz w:val="24"/>
          <w:szCs w:val="24"/>
          <w:lang w:eastAsia="ru-RU"/>
        </w:rPr>
        <w:t>сведения об обращениях субъектов МСП в Центр компетенций, в том числе с описанием наиболее часто возникающих вопросов и ответов (разъяснений) на них;</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0" w:name="100131"/>
      <w:bookmarkEnd w:id="130"/>
      <w:r w:rsidRPr="002F78B8">
        <w:rPr>
          <w:rFonts w:ascii="Times New Roman" w:eastAsia="Times New Roman" w:hAnsi="Times New Roman" w:cs="Times New Roman"/>
          <w:sz w:val="24"/>
          <w:szCs w:val="24"/>
          <w:lang w:eastAsia="ru-RU"/>
        </w:rPr>
        <w:t>интернет-ссылки на иные информационные ресурсы, предназначенные для поддержки и развития малого и среднего предпринимательства в АПК;</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1" w:name="100132"/>
      <w:bookmarkEnd w:id="131"/>
      <w:r w:rsidRPr="002F78B8">
        <w:rPr>
          <w:rFonts w:ascii="Times New Roman" w:eastAsia="Times New Roman" w:hAnsi="Times New Roman" w:cs="Times New Roman"/>
          <w:sz w:val="24"/>
          <w:szCs w:val="24"/>
          <w:lang w:eastAsia="ru-RU"/>
        </w:rPr>
        <w:t>план межрегиональных бизнес-миссий в другие субъекты Российской Федерации на текущий и очередной год;</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2" w:name="100133"/>
      <w:bookmarkEnd w:id="132"/>
      <w:r w:rsidRPr="002F78B8">
        <w:rPr>
          <w:rFonts w:ascii="Times New Roman" w:eastAsia="Times New Roman" w:hAnsi="Times New Roman" w:cs="Times New Roman"/>
          <w:sz w:val="24"/>
          <w:szCs w:val="24"/>
          <w:lang w:eastAsia="ru-RU"/>
        </w:rPr>
        <w:t>информационные, методические и справочные материалы о существующих мерах поддержки субъектов МСП;</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3" w:name="100134"/>
      <w:bookmarkEnd w:id="133"/>
      <w:r w:rsidRPr="002F78B8">
        <w:rPr>
          <w:rFonts w:ascii="Times New Roman" w:eastAsia="Times New Roman" w:hAnsi="Times New Roman" w:cs="Times New Roman"/>
          <w:sz w:val="24"/>
          <w:szCs w:val="24"/>
          <w:lang w:eastAsia="ru-RU"/>
        </w:rPr>
        <w:t>контактные данные руководителя и сотрудников Центра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4" w:name="100135"/>
      <w:bookmarkEnd w:id="134"/>
      <w:r w:rsidRPr="002F78B8">
        <w:rPr>
          <w:rFonts w:ascii="Times New Roman" w:eastAsia="Times New Roman" w:hAnsi="Times New Roman" w:cs="Times New Roman"/>
          <w:sz w:val="24"/>
          <w:szCs w:val="24"/>
          <w:lang w:eastAsia="ru-RU"/>
        </w:rPr>
        <w:lastRenderedPageBreak/>
        <w:t>информацию о зарегистрированных на территории субъекта Российской Федерации ревизионных союзах и их контактные данные.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135" w:name="100136"/>
      <w:bookmarkEnd w:id="135"/>
      <w:r w:rsidRPr="002F78B8">
        <w:rPr>
          <w:rFonts w:ascii="Times New Roman" w:eastAsia="Times New Roman" w:hAnsi="Times New Roman" w:cs="Times New Roman"/>
          <w:sz w:val="24"/>
          <w:szCs w:val="24"/>
          <w:lang w:eastAsia="ru-RU"/>
        </w:rPr>
        <w:t>6. Финансирование деятельности центра компетенций в сфере</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сельскохозяйственной кооперации и поддержки фермеров,</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ведение учета, составление отчетности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6" w:name="100137"/>
      <w:bookmarkEnd w:id="136"/>
      <w:r w:rsidRPr="002F78B8">
        <w:rPr>
          <w:rFonts w:ascii="Times New Roman" w:eastAsia="Times New Roman" w:hAnsi="Times New Roman" w:cs="Times New Roman"/>
          <w:sz w:val="24"/>
          <w:szCs w:val="24"/>
          <w:lang w:eastAsia="ru-RU"/>
        </w:rPr>
        <w:t>6.1. Финансирование деятельности Центра компетенций осуществляется за счет следующих основных источников: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7" w:name="100138"/>
      <w:bookmarkEnd w:id="137"/>
      <w:r w:rsidRPr="002F78B8">
        <w:rPr>
          <w:rFonts w:ascii="Times New Roman" w:eastAsia="Times New Roman" w:hAnsi="Times New Roman" w:cs="Times New Roman"/>
          <w:sz w:val="24"/>
          <w:szCs w:val="24"/>
          <w:lang w:eastAsia="ru-RU"/>
        </w:rPr>
        <w:t>собственные материальные и финансовые средства, предоставляемые из соответствующих источников (бюджет субъекта Российской Федерации, внебюджетные источники, финансирование учредителей и т.д.);</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8" w:name="100139"/>
      <w:bookmarkEnd w:id="138"/>
      <w:r w:rsidRPr="002F78B8">
        <w:rPr>
          <w:rFonts w:ascii="Times New Roman" w:eastAsia="Times New Roman" w:hAnsi="Times New Roman" w:cs="Times New Roman"/>
          <w:sz w:val="24"/>
          <w:szCs w:val="24"/>
          <w:lang w:eastAsia="ru-RU"/>
        </w:rPr>
        <w:t>выручка от оказания платных услуг, в том числе от предоставления услуг по организации удаленных рабочих мест кредитных организаций;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39" w:name="100140"/>
      <w:bookmarkEnd w:id="139"/>
      <w:r w:rsidRPr="002F78B8">
        <w:rPr>
          <w:rFonts w:ascii="Times New Roman" w:eastAsia="Times New Roman" w:hAnsi="Times New Roman" w:cs="Times New Roman"/>
          <w:sz w:val="24"/>
          <w:szCs w:val="24"/>
          <w:lang w:eastAsia="ru-RU"/>
        </w:rPr>
        <w:t>средства государственной поддержки;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0" w:name="100141"/>
      <w:bookmarkEnd w:id="140"/>
      <w:r w:rsidRPr="002F78B8">
        <w:rPr>
          <w:rFonts w:ascii="Times New Roman" w:eastAsia="Times New Roman" w:hAnsi="Times New Roman" w:cs="Times New Roman"/>
          <w:sz w:val="24"/>
          <w:szCs w:val="24"/>
          <w:lang w:eastAsia="ru-RU"/>
        </w:rPr>
        <w:t>финансирование из иных источников, не запрещенных законодательством Российской Федерации.</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1" w:name="100142"/>
      <w:bookmarkEnd w:id="141"/>
      <w:r w:rsidRPr="002F78B8">
        <w:rPr>
          <w:rFonts w:ascii="Times New Roman" w:eastAsia="Times New Roman" w:hAnsi="Times New Roman" w:cs="Times New Roman"/>
          <w:sz w:val="24"/>
          <w:szCs w:val="24"/>
          <w:lang w:eastAsia="ru-RU"/>
        </w:rPr>
        <w:t>6.2. Центр компетенций должен обеспечивать ведение раздельного бухгалтерского учета по денежным средствам, предоставленным ему за счет средств бюджетов всех уровней и внебюджетных источников.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2" w:name="100143"/>
      <w:bookmarkEnd w:id="142"/>
      <w:r w:rsidRPr="002F78B8">
        <w:rPr>
          <w:rFonts w:ascii="Times New Roman" w:eastAsia="Times New Roman" w:hAnsi="Times New Roman" w:cs="Times New Roman"/>
          <w:sz w:val="24"/>
          <w:szCs w:val="24"/>
          <w:lang w:eastAsia="ru-RU"/>
        </w:rPr>
        <w:t xml:space="preserve">6.3. Средства, предоставляемые в рамках федерального </w:t>
      </w:r>
      <w:hyperlink r:id="rId15" w:anchor="100495" w:history="1">
        <w:r w:rsidRPr="002F78B8">
          <w:rPr>
            <w:rFonts w:ascii="Times New Roman" w:eastAsia="Times New Roman" w:hAnsi="Times New Roman" w:cs="Times New Roman"/>
            <w:color w:val="005EA5"/>
            <w:sz w:val="24"/>
            <w:szCs w:val="24"/>
            <w:u w:val="single"/>
            <w:lang w:eastAsia="ru-RU"/>
          </w:rPr>
          <w:t>проекта</w:t>
        </w:r>
      </w:hyperlink>
      <w:r w:rsidRPr="002F78B8">
        <w:rPr>
          <w:rFonts w:ascii="Times New Roman" w:eastAsia="Times New Roman" w:hAnsi="Times New Roman" w:cs="Times New Roman"/>
          <w:sz w:val="24"/>
          <w:szCs w:val="24"/>
          <w:lang w:eastAsia="ru-RU"/>
        </w:rPr>
        <w:t xml:space="preserve"> из консолидированных бюджетов субъектов Российской Федерации, не могут превышать 70 процентов расходов на осуществление деятельности Центра компетенций.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3" w:name="100144"/>
      <w:bookmarkEnd w:id="143"/>
      <w:r w:rsidRPr="002F78B8">
        <w:rPr>
          <w:rFonts w:ascii="Times New Roman" w:eastAsia="Times New Roman" w:hAnsi="Times New Roman" w:cs="Times New Roman"/>
          <w:sz w:val="24"/>
          <w:szCs w:val="24"/>
          <w:lang w:eastAsia="ru-RU"/>
        </w:rPr>
        <w:t xml:space="preserve">6.4. Центр компетенций ежегодно, в срок не позднее 25 января года, следующего за отчетным, предоставляет в уполномоченный орган отчет о достижении показателей эффективности за отчетный период по форме, приведенной в </w:t>
      </w:r>
      <w:hyperlink r:id="rId16" w:anchor="100163" w:history="1">
        <w:r w:rsidRPr="002F78B8">
          <w:rPr>
            <w:rFonts w:ascii="Times New Roman" w:eastAsia="Times New Roman" w:hAnsi="Times New Roman" w:cs="Times New Roman"/>
            <w:color w:val="005EA5"/>
            <w:sz w:val="24"/>
            <w:szCs w:val="24"/>
            <w:u w:val="single"/>
            <w:lang w:eastAsia="ru-RU"/>
          </w:rPr>
          <w:t>Приложении N 2</w:t>
        </w:r>
      </w:hyperlink>
      <w:r w:rsidRPr="002F78B8">
        <w:rPr>
          <w:rFonts w:ascii="Times New Roman" w:eastAsia="Times New Roman" w:hAnsi="Times New Roman" w:cs="Times New Roman"/>
          <w:sz w:val="24"/>
          <w:szCs w:val="24"/>
          <w:lang w:eastAsia="ru-RU"/>
        </w:rPr>
        <w:t xml:space="preserve"> к настоящему Стандарту.</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4" w:name="100145"/>
      <w:bookmarkEnd w:id="144"/>
      <w:r w:rsidRPr="002F78B8">
        <w:rPr>
          <w:rFonts w:ascii="Times New Roman" w:eastAsia="Times New Roman" w:hAnsi="Times New Roman" w:cs="Times New Roman"/>
          <w:sz w:val="24"/>
          <w:szCs w:val="24"/>
          <w:lang w:eastAsia="ru-RU"/>
        </w:rPr>
        <w:t xml:space="preserve">6.5. Центр компетенций один раз в полугодие предоставляет в уполномоченный орган отчет о результатах деятельности по форме и в срок, приведенной в </w:t>
      </w:r>
      <w:hyperlink r:id="rId17" w:anchor="100184" w:history="1">
        <w:r w:rsidRPr="002F78B8">
          <w:rPr>
            <w:rFonts w:ascii="Times New Roman" w:eastAsia="Times New Roman" w:hAnsi="Times New Roman" w:cs="Times New Roman"/>
            <w:color w:val="005EA5"/>
            <w:sz w:val="24"/>
            <w:szCs w:val="24"/>
            <w:u w:val="single"/>
            <w:lang w:eastAsia="ru-RU"/>
          </w:rPr>
          <w:t>Приложении N 3</w:t>
        </w:r>
      </w:hyperlink>
      <w:r w:rsidRPr="002F78B8">
        <w:rPr>
          <w:rFonts w:ascii="Times New Roman" w:eastAsia="Times New Roman" w:hAnsi="Times New Roman" w:cs="Times New Roman"/>
          <w:sz w:val="24"/>
          <w:szCs w:val="24"/>
          <w:lang w:eastAsia="ru-RU"/>
        </w:rPr>
        <w:t xml:space="preserve"> к настоящему Стандарту.</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bookmarkStart w:id="145" w:name="100146"/>
      <w:bookmarkEnd w:id="145"/>
      <w:r w:rsidRPr="002F78B8">
        <w:rPr>
          <w:rFonts w:ascii="Times New Roman" w:eastAsia="Times New Roman" w:hAnsi="Times New Roman" w:cs="Times New Roman"/>
          <w:sz w:val="24"/>
          <w:szCs w:val="24"/>
          <w:lang w:eastAsia="ru-RU"/>
        </w:rPr>
        <w:t>7. Показатели эффективности деятельн</w:t>
      </w:r>
      <w:bookmarkStart w:id="146" w:name="_GoBack"/>
      <w:bookmarkEnd w:id="146"/>
      <w:r w:rsidRPr="002F78B8">
        <w:rPr>
          <w:rFonts w:ascii="Times New Roman" w:eastAsia="Times New Roman" w:hAnsi="Times New Roman" w:cs="Times New Roman"/>
          <w:sz w:val="24"/>
          <w:szCs w:val="24"/>
          <w:lang w:eastAsia="ru-RU"/>
        </w:rPr>
        <w:t>ости Центра</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компетенций в сфере сельскохозяйственной кооперации</w:t>
      </w:r>
    </w:p>
    <w:p w:rsidR="002F78B8" w:rsidRPr="002F78B8" w:rsidRDefault="002F78B8" w:rsidP="002F78B8">
      <w:pPr>
        <w:spacing w:before="100" w:beforeAutospacing="1" w:after="180" w:line="240" w:lineRule="auto"/>
        <w:jc w:val="center"/>
        <w:rPr>
          <w:rFonts w:ascii="Times New Roman" w:eastAsia="Times New Roman" w:hAnsi="Times New Roman" w:cs="Times New Roman"/>
          <w:sz w:val="24"/>
          <w:szCs w:val="24"/>
          <w:lang w:eastAsia="ru-RU"/>
        </w:rPr>
      </w:pPr>
      <w:r w:rsidRPr="002F78B8">
        <w:rPr>
          <w:rFonts w:ascii="Times New Roman" w:eastAsia="Times New Roman" w:hAnsi="Times New Roman" w:cs="Times New Roman"/>
          <w:sz w:val="24"/>
          <w:szCs w:val="24"/>
          <w:lang w:eastAsia="ru-RU"/>
        </w:rPr>
        <w:t>и поддержки фермеров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7" w:name="100147"/>
      <w:bookmarkEnd w:id="147"/>
      <w:r w:rsidRPr="002F78B8">
        <w:rPr>
          <w:rFonts w:ascii="Times New Roman" w:eastAsia="Times New Roman" w:hAnsi="Times New Roman" w:cs="Times New Roman"/>
          <w:sz w:val="24"/>
          <w:szCs w:val="24"/>
          <w:lang w:eastAsia="ru-RU"/>
        </w:rPr>
        <w:t>7.1. Эффективность деятельности Центра компетенций оценивается на основании отчета о достижении следующих показателей:</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8" w:name="100148"/>
      <w:bookmarkEnd w:id="148"/>
      <w:r w:rsidRPr="002F78B8">
        <w:rPr>
          <w:rFonts w:ascii="Times New Roman" w:eastAsia="Times New Roman" w:hAnsi="Times New Roman" w:cs="Times New Roman"/>
          <w:sz w:val="24"/>
          <w:szCs w:val="24"/>
          <w:lang w:eastAsia="ru-RU"/>
        </w:rPr>
        <w:t xml:space="preserve">а) количество субъектов МСП и СХК, получивших услуги Центра компетенций по оформлению документов на получение государственной поддержки, и фактически </w:t>
      </w:r>
      <w:r w:rsidRPr="002F78B8">
        <w:rPr>
          <w:rFonts w:ascii="Times New Roman" w:eastAsia="Times New Roman" w:hAnsi="Times New Roman" w:cs="Times New Roman"/>
          <w:sz w:val="24"/>
          <w:szCs w:val="24"/>
          <w:lang w:eastAsia="ru-RU"/>
        </w:rPr>
        <w:lastRenderedPageBreak/>
        <w:t>получивших средства государственной поддержки в результате оказания таких услуг, к общему объему заявителей, обратившихся в Центр компетенций за указанной услугой (единиц);</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49" w:name="100149"/>
      <w:bookmarkEnd w:id="149"/>
      <w:r w:rsidRPr="002F78B8">
        <w:rPr>
          <w:rFonts w:ascii="Times New Roman" w:eastAsia="Times New Roman" w:hAnsi="Times New Roman" w:cs="Times New Roman"/>
          <w:sz w:val="24"/>
          <w:szCs w:val="24"/>
          <w:lang w:eastAsia="ru-RU"/>
        </w:rPr>
        <w:t>б) количество субъектов МСП и СХК, получивших услуги Центра компетенций по оформлению документов на получение заемного финансирования/лизинга, и фактически заключивших кредитные/лизинговые договоры в результате оказания таких услуг, к общему объему заявителей, обратившихся в Центр компетенций за указанной услугой (единиц);</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50" w:name="100150"/>
      <w:bookmarkEnd w:id="150"/>
      <w:r w:rsidRPr="002F78B8">
        <w:rPr>
          <w:rFonts w:ascii="Times New Roman" w:eastAsia="Times New Roman" w:hAnsi="Times New Roman" w:cs="Times New Roman"/>
          <w:sz w:val="24"/>
          <w:szCs w:val="24"/>
          <w:lang w:eastAsia="ru-RU"/>
        </w:rPr>
        <w:t xml:space="preserve">в) доля субъектов МСП и ЛПХ, являющихся членами СХК, в том числе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в общем количестве субъектов МСП и ЛПХ в субъекте Российской Федерации (процентов);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51" w:name="100151"/>
      <w:bookmarkEnd w:id="151"/>
      <w:r w:rsidRPr="002F78B8">
        <w:rPr>
          <w:rFonts w:ascii="Times New Roman" w:eastAsia="Times New Roman" w:hAnsi="Times New Roman" w:cs="Times New Roman"/>
          <w:sz w:val="24"/>
          <w:szCs w:val="24"/>
          <w:lang w:eastAsia="ru-RU"/>
        </w:rPr>
        <w:t>г) доля работающих (осуществляющих деятельность и сдающих налоговую, статистическую, ревизионную и ведомственную отчетность) субъектов МСП в АПК в общем количестве субъектов МСП в АПК, зарегистрированных в субъекте Российской Федерации (процентов);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52" w:name="100152"/>
      <w:bookmarkEnd w:id="152"/>
      <w:r w:rsidRPr="002F78B8">
        <w:rPr>
          <w:rFonts w:ascii="Times New Roman" w:eastAsia="Times New Roman" w:hAnsi="Times New Roman" w:cs="Times New Roman"/>
          <w:sz w:val="24"/>
          <w:szCs w:val="24"/>
          <w:lang w:eastAsia="ru-RU"/>
        </w:rPr>
        <w:t>д) доля КФХ, зарегистрированных в текущем финансовом году гражданами, ведущими ЛПХ, в общем количестве КФХ, зарегистрированных в текущем финансовом году в субъекте Российской Федерации (процентов);</w:t>
      </w:r>
    </w:p>
    <w:p w:rsidR="002F78B8" w:rsidRPr="002F78B8" w:rsidRDefault="002F78B8" w:rsidP="002F78B8">
      <w:pPr>
        <w:spacing w:before="100" w:beforeAutospacing="1" w:after="180" w:line="240" w:lineRule="auto"/>
        <w:jc w:val="both"/>
        <w:rPr>
          <w:rFonts w:ascii="Times New Roman" w:eastAsia="Times New Roman" w:hAnsi="Times New Roman" w:cs="Times New Roman"/>
          <w:sz w:val="24"/>
          <w:szCs w:val="24"/>
          <w:lang w:eastAsia="ru-RU"/>
        </w:rPr>
      </w:pPr>
      <w:bookmarkStart w:id="153" w:name="100153"/>
      <w:bookmarkEnd w:id="153"/>
      <w:r w:rsidRPr="002F78B8">
        <w:rPr>
          <w:rFonts w:ascii="Times New Roman" w:eastAsia="Times New Roman" w:hAnsi="Times New Roman" w:cs="Times New Roman"/>
          <w:sz w:val="24"/>
          <w:szCs w:val="24"/>
          <w:lang w:eastAsia="ru-RU"/>
        </w:rPr>
        <w:t xml:space="preserve">е) доля КФХ и </w:t>
      </w:r>
      <w:proofErr w:type="spellStart"/>
      <w:r w:rsidRPr="002F78B8">
        <w:rPr>
          <w:rFonts w:ascii="Times New Roman" w:eastAsia="Times New Roman" w:hAnsi="Times New Roman" w:cs="Times New Roman"/>
          <w:sz w:val="24"/>
          <w:szCs w:val="24"/>
          <w:lang w:eastAsia="ru-RU"/>
        </w:rPr>
        <w:t>СПоК</w:t>
      </w:r>
      <w:proofErr w:type="spellEnd"/>
      <w:r w:rsidRPr="002F78B8">
        <w:rPr>
          <w:rFonts w:ascii="Times New Roman" w:eastAsia="Times New Roman" w:hAnsi="Times New Roman" w:cs="Times New Roman"/>
          <w:sz w:val="24"/>
          <w:szCs w:val="24"/>
          <w:lang w:eastAsia="ru-RU"/>
        </w:rPr>
        <w:t>, получивших услуги Центра компетенций в общем количестве заявителей на получение услуг Центра компетенций (процентов).</w:t>
      </w:r>
    </w:p>
    <w:p w:rsidR="002F78B8" w:rsidRPr="002F78B8" w:rsidRDefault="002F78B8" w:rsidP="002F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F78B8" w:rsidRPr="002F78B8" w:rsidRDefault="002F78B8" w:rsidP="002F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ru-RU"/>
        </w:rPr>
      </w:pPr>
    </w:p>
    <w:p w:rsidR="00D1211F" w:rsidRPr="002F78B8" w:rsidRDefault="002F78B8" w:rsidP="002F78B8">
      <w:pPr>
        <w:spacing w:line="240" w:lineRule="auto"/>
        <w:rPr>
          <w:rFonts w:ascii="Times New Roman" w:hAnsi="Times New Roman" w:cs="Times New Roman"/>
          <w:sz w:val="24"/>
          <w:szCs w:val="24"/>
        </w:rPr>
      </w:pPr>
    </w:p>
    <w:sectPr w:rsidR="00D1211F" w:rsidRPr="002F7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DC"/>
    <w:rsid w:val="000453DC"/>
    <w:rsid w:val="002F78B8"/>
    <w:rsid w:val="005E7C4A"/>
    <w:rsid w:val="00BF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D1DA3-767C-4202-B77E-BDC27C33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4293">
      <w:bodyDiv w:val="1"/>
      <w:marLeft w:val="0"/>
      <w:marRight w:val="0"/>
      <w:marTop w:val="0"/>
      <w:marBottom w:val="0"/>
      <w:divBdr>
        <w:top w:val="none" w:sz="0" w:space="0" w:color="auto"/>
        <w:left w:val="none" w:sz="0" w:space="0" w:color="auto"/>
        <w:bottom w:val="none" w:sz="0" w:space="0" w:color="auto"/>
        <w:right w:val="none" w:sz="0" w:space="0" w:color="auto"/>
      </w:divBdr>
      <w:divsChild>
        <w:div w:id="1682854495">
          <w:marLeft w:val="0"/>
          <w:marRight w:val="0"/>
          <w:marTop w:val="0"/>
          <w:marBottom w:val="0"/>
          <w:divBdr>
            <w:top w:val="none" w:sz="0" w:space="0" w:color="auto"/>
            <w:left w:val="none" w:sz="0" w:space="0" w:color="auto"/>
            <w:bottom w:val="none" w:sz="0" w:space="0" w:color="auto"/>
            <w:right w:val="none" w:sz="0" w:space="0" w:color="auto"/>
          </w:divBdr>
          <w:divsChild>
            <w:div w:id="716664802">
              <w:marLeft w:val="0"/>
              <w:marRight w:val="0"/>
              <w:marTop w:val="0"/>
              <w:marBottom w:val="0"/>
              <w:divBdr>
                <w:top w:val="none" w:sz="0" w:space="0" w:color="auto"/>
                <w:left w:val="none" w:sz="0" w:space="0" w:color="auto"/>
                <w:bottom w:val="none" w:sz="0" w:space="0" w:color="auto"/>
                <w:right w:val="none" w:sz="0" w:space="0" w:color="auto"/>
              </w:divBdr>
              <w:divsChild>
                <w:div w:id="603464270">
                  <w:marLeft w:val="0"/>
                  <w:marRight w:val="0"/>
                  <w:marTop w:val="0"/>
                  <w:marBottom w:val="0"/>
                  <w:divBdr>
                    <w:top w:val="none" w:sz="0" w:space="0" w:color="auto"/>
                    <w:left w:val="none" w:sz="0" w:space="0" w:color="auto"/>
                    <w:bottom w:val="none" w:sz="0" w:space="0" w:color="auto"/>
                    <w:right w:val="none" w:sz="0" w:space="0" w:color="auto"/>
                  </w:divBdr>
                  <w:divsChild>
                    <w:div w:id="1416515087">
                      <w:marLeft w:val="0"/>
                      <w:marRight w:val="0"/>
                      <w:marTop w:val="0"/>
                      <w:marBottom w:val="0"/>
                      <w:divBdr>
                        <w:top w:val="none" w:sz="0" w:space="0" w:color="auto"/>
                        <w:left w:val="none" w:sz="0" w:space="0" w:color="auto"/>
                        <w:bottom w:val="none" w:sz="0" w:space="0" w:color="auto"/>
                        <w:right w:val="none" w:sz="0" w:space="0" w:color="auto"/>
                      </w:divBdr>
                      <w:divsChild>
                        <w:div w:id="861358951">
                          <w:marLeft w:val="0"/>
                          <w:marRight w:val="0"/>
                          <w:marTop w:val="0"/>
                          <w:marBottom w:val="0"/>
                          <w:divBdr>
                            <w:top w:val="none" w:sz="0" w:space="0" w:color="auto"/>
                            <w:left w:val="none" w:sz="0" w:space="0" w:color="auto"/>
                            <w:bottom w:val="none" w:sz="0" w:space="0" w:color="auto"/>
                            <w:right w:val="none" w:sz="0" w:space="0" w:color="auto"/>
                          </w:divBdr>
                          <w:divsChild>
                            <w:div w:id="1950357200">
                              <w:marLeft w:val="0"/>
                              <w:marRight w:val="0"/>
                              <w:marTop w:val="0"/>
                              <w:marBottom w:val="450"/>
                              <w:divBdr>
                                <w:top w:val="none" w:sz="0" w:space="0" w:color="auto"/>
                                <w:left w:val="none" w:sz="0" w:space="0" w:color="auto"/>
                                <w:bottom w:val="none" w:sz="0" w:space="0" w:color="auto"/>
                                <w:right w:val="none" w:sz="0" w:space="0" w:color="auto"/>
                              </w:divBdr>
                              <w:divsChild>
                                <w:div w:id="689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standart-dejatelnosti-tsentrov-kompetentsii-v-sfere-selskokhozjaistvennoi-kooperatsii-i/" TargetMode="External"/><Relationship Id="rId13" Type="http://schemas.openxmlformats.org/officeDocument/2006/relationships/hyperlink" Target="https://legalacts.ru/doc/standart-dejatelnosti-tsentrov-kompetentsii-v-sfere-selskokhozjaistvennoi-kooperatsii-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pasport-natsionalnogo-proekta-maloe-i-srednee-predprinimatelstvo-i-podderzhka/" TargetMode="External"/><Relationship Id="rId12" Type="http://schemas.openxmlformats.org/officeDocument/2006/relationships/hyperlink" Target="https://legalacts.ru/doc/federalnyi-zakon-ot-08121995-n-193-fz-o/" TargetMode="External"/><Relationship Id="rId17" Type="http://schemas.openxmlformats.org/officeDocument/2006/relationships/hyperlink" Target="https://legalacts.ru/doc/standart-dejatelnosti-tsentrov-kompetentsii-v-sfere-selskokhozjaistvennoi-kooperatsii-i/" TargetMode="External"/><Relationship Id="rId2" Type="http://schemas.openxmlformats.org/officeDocument/2006/relationships/settings" Target="settings.xml"/><Relationship Id="rId16" Type="http://schemas.openxmlformats.org/officeDocument/2006/relationships/hyperlink" Target="https://legalacts.ru/doc/standart-dejatelnosti-tsentrov-kompetentsii-v-sfere-selskokhozjaistvennoi-kooperatsii-i/" TargetMode="External"/><Relationship Id="rId1" Type="http://schemas.openxmlformats.org/officeDocument/2006/relationships/styles" Target="styles.xml"/><Relationship Id="rId6" Type="http://schemas.openxmlformats.org/officeDocument/2006/relationships/hyperlink" Target="https://legalacts.ru/doc/postanovlenie-pravitelstva-rf-ot-20042019-n-476-ob-utverzhdenii/" TargetMode="External"/><Relationship Id="rId11" Type="http://schemas.openxmlformats.org/officeDocument/2006/relationships/hyperlink" Target="https://legalacts.ru/doc/pasport-natsionalnogo-proekta-maloe-i-srednee-predprinimatelstvo-i-podderzhka/" TargetMode="External"/><Relationship Id="rId5" Type="http://schemas.openxmlformats.org/officeDocument/2006/relationships/hyperlink" Target="https://legalacts.ru/doc/pasport-natsionalnogo-proekta-maloe-i-srednee-predprinimatelstvo-i-podderzhka/" TargetMode="External"/><Relationship Id="rId15" Type="http://schemas.openxmlformats.org/officeDocument/2006/relationships/hyperlink" Target="https://legalacts.ru/doc/pasport-natsionalnogo-proekta-maloe-i-srednee-predprinimatelstvo-i-podderzhka/" TargetMode="External"/><Relationship Id="rId10" Type="http://schemas.openxmlformats.org/officeDocument/2006/relationships/hyperlink" Target="https://legalacts.ru/doc/pasport-natsionalnogo-proekta-maloe-i-srednee-predprinimatelstvo-i-podderzhka/" TargetMode="External"/><Relationship Id="rId19" Type="http://schemas.openxmlformats.org/officeDocument/2006/relationships/theme" Target="theme/theme1.xml"/><Relationship Id="rId4" Type="http://schemas.openxmlformats.org/officeDocument/2006/relationships/hyperlink" Target="https://legalacts.ru/doc/pasport-natsionalnogo-proekta-maloe-i-srednee-predprinimatelstvo-i-podderzhka/" TargetMode="External"/><Relationship Id="rId9" Type="http://schemas.openxmlformats.org/officeDocument/2006/relationships/hyperlink" Target="https://legalacts.ru/doc/pasport-natsionalnogo-proekta-maloe-i-srednee-predprinimatelstvo-i-podderzhka/" TargetMode="External"/><Relationship Id="rId14" Type="http://schemas.openxmlformats.org/officeDocument/2006/relationships/hyperlink" Target="https://legalacts.ru/doc/standart-dejatelnosti-tsentrov-kompetentsii-v-sfere-selskokhozjaistvennoi-kooperats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4449</Words>
  <Characters>25363</Characters>
  <Application>Microsoft Office Word</Application>
  <DocSecurity>0</DocSecurity>
  <Lines>211</Lines>
  <Paragraphs>59</Paragraphs>
  <ScaleCrop>false</ScaleCrop>
  <Company/>
  <LinksUpToDate>false</LinksUpToDate>
  <CharactersWithSpaces>29753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Shu</dc:creator>
  <cp:keywords/>
  <dc:description/>
  <cp:lastModifiedBy>Alex Shu</cp:lastModifiedBy>
  <cp:revision>2</cp:revision>
  <dcterms:created xsi:type="dcterms:W3CDTF">2020-07-06T06:12:00Z</dcterms:created>
  <dcterms:modified xsi:type="dcterms:W3CDTF">2020-07-06T06:13:00Z</dcterms:modified>
</cp:coreProperties>
</file>